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7FE" w:rsidRPr="00A40BB9" w:rsidRDefault="004E27FE" w:rsidP="004E27FE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52"/>
          <w:szCs w:val="52"/>
        </w:rPr>
        <w:t>Zdravotní technika, příprava k ústní maturitní zkoušce 202</w:t>
      </w:r>
      <w:r w:rsidR="00A95F42">
        <w:rPr>
          <w:rFonts w:ascii="Arial" w:hAnsi="Arial" w:cs="Arial"/>
          <w:b/>
          <w:sz w:val="52"/>
          <w:szCs w:val="52"/>
        </w:rPr>
        <w:t>3</w:t>
      </w:r>
      <w:r w:rsidR="008C66EC">
        <w:rPr>
          <w:rFonts w:ascii="Arial" w:hAnsi="Arial" w:cs="Arial"/>
          <w:b/>
          <w:sz w:val="52"/>
          <w:szCs w:val="52"/>
        </w:rPr>
        <w:t>/202</w:t>
      </w:r>
      <w:r w:rsidR="00A95F42">
        <w:rPr>
          <w:rFonts w:ascii="Arial" w:hAnsi="Arial" w:cs="Arial"/>
          <w:b/>
          <w:sz w:val="52"/>
          <w:szCs w:val="52"/>
        </w:rPr>
        <w:t>4</w:t>
      </w:r>
      <w:r>
        <w:rPr>
          <w:rFonts w:ascii="Arial" w:hAnsi="Arial" w:cs="Arial"/>
          <w:b/>
          <w:sz w:val="52"/>
          <w:szCs w:val="52"/>
        </w:rPr>
        <w:t xml:space="preserve">   </w:t>
      </w:r>
    </w:p>
    <w:p w:rsidR="004E27FE" w:rsidRDefault="004E27FE" w:rsidP="004E27FE">
      <w:pPr>
        <w:rPr>
          <w:rFonts w:ascii="Arial" w:hAnsi="Arial" w:cs="Arial"/>
          <w:b/>
          <w:sz w:val="52"/>
          <w:szCs w:val="52"/>
        </w:rPr>
      </w:pPr>
    </w:p>
    <w:p w:rsidR="004E27FE" w:rsidRDefault="004E27FE" w:rsidP="004E27FE">
      <w:pPr>
        <w:rPr>
          <w:rFonts w:ascii="Arial" w:hAnsi="Arial" w:cs="Arial"/>
          <w:b/>
          <w:sz w:val="32"/>
          <w:szCs w:val="32"/>
        </w:rPr>
      </w:pPr>
      <w:r w:rsidRPr="00B43999">
        <w:rPr>
          <w:rFonts w:ascii="Arial" w:hAnsi="Arial" w:cs="Arial"/>
          <w:b/>
          <w:sz w:val="32"/>
          <w:szCs w:val="32"/>
        </w:rPr>
        <w:t>Ke zkoušce nezapomenou</w:t>
      </w:r>
      <w:r>
        <w:rPr>
          <w:rFonts w:ascii="Arial" w:hAnsi="Arial" w:cs="Arial"/>
          <w:b/>
          <w:sz w:val="32"/>
          <w:szCs w:val="32"/>
        </w:rPr>
        <w:t>t</w:t>
      </w:r>
      <w:r w:rsidRPr="00B43999">
        <w:rPr>
          <w:rFonts w:ascii="Arial" w:hAnsi="Arial" w:cs="Arial"/>
          <w:b/>
          <w:sz w:val="32"/>
          <w:szCs w:val="32"/>
        </w:rPr>
        <w:t xml:space="preserve"> kalkulačku</w:t>
      </w:r>
      <w:r>
        <w:rPr>
          <w:rFonts w:ascii="Arial" w:hAnsi="Arial" w:cs="Arial"/>
          <w:b/>
          <w:sz w:val="32"/>
          <w:szCs w:val="32"/>
        </w:rPr>
        <w:t xml:space="preserve"> !!!!!!</w:t>
      </w:r>
    </w:p>
    <w:p w:rsidR="004E27FE" w:rsidRDefault="004E27FE" w:rsidP="004E27FE">
      <w:pPr>
        <w:rPr>
          <w:rFonts w:ascii="Arial" w:hAnsi="Arial" w:cs="Arial"/>
          <w:b/>
          <w:sz w:val="32"/>
          <w:szCs w:val="32"/>
        </w:rPr>
      </w:pPr>
    </w:p>
    <w:p w:rsidR="004E27FE" w:rsidRPr="002248DE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 xml:space="preserve">Typologie a zařizovací předměty </w:t>
      </w:r>
      <w:r w:rsidRPr="00877FC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248DE">
        <w:rPr>
          <w:rFonts w:ascii="Arial" w:hAnsi="Arial" w:cs="Arial"/>
          <w:sz w:val="24"/>
          <w:szCs w:val="24"/>
        </w:rPr>
        <w:t>3. ročník</w:t>
      </w:r>
    </w:p>
    <w:p w:rsidR="004E27FE" w:rsidRPr="007A3F4B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 xml:space="preserve">Materiály pro kanalizační potrubí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  <w:r>
        <w:rPr>
          <w:rFonts w:ascii="Arial" w:hAnsi="Arial" w:cs="Arial"/>
          <w:sz w:val="24"/>
          <w:szCs w:val="24"/>
        </w:rPr>
        <w:tab/>
      </w:r>
    </w:p>
    <w:p w:rsidR="004E27FE" w:rsidRPr="007A3F4B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Vnitřní kanalizace – připojovací a odpadní potrubí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</w:p>
    <w:p w:rsidR="004E27FE" w:rsidRPr="007A3F4B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Vnitřní kanalizace – svodné a dešťové potrubí</w:t>
      </w:r>
      <w:r>
        <w:rPr>
          <w:rFonts w:ascii="Arial" w:hAnsi="Arial" w:cs="Arial"/>
          <w:sz w:val="24"/>
          <w:szCs w:val="24"/>
        </w:rPr>
        <w:tab/>
        <w:t>, HSDV</w:t>
      </w:r>
      <w:r>
        <w:rPr>
          <w:rFonts w:ascii="Arial" w:hAnsi="Arial" w:cs="Arial"/>
          <w:sz w:val="24"/>
          <w:szCs w:val="24"/>
        </w:rPr>
        <w:tab/>
        <w:t>3. ročník</w:t>
      </w:r>
    </w:p>
    <w:p w:rsidR="004E27FE" w:rsidRPr="007A3F4B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Dimenzování vnitřní kanalizace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</w:p>
    <w:p w:rsidR="004E27FE" w:rsidRPr="00877FCC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sz w:val="20"/>
          <w:szCs w:val="20"/>
        </w:rPr>
      </w:pPr>
      <w:r w:rsidRPr="00877FCC">
        <w:rPr>
          <w:rFonts w:ascii="Arial" w:hAnsi="Arial" w:cs="Arial"/>
          <w:sz w:val="20"/>
          <w:szCs w:val="20"/>
        </w:rPr>
        <w:t>Kanalizační přípojky a ČOV, zařízení na ochranu vnitřní kanalizace</w:t>
      </w:r>
      <w:r w:rsidRPr="00877FCC">
        <w:rPr>
          <w:rFonts w:ascii="Arial" w:hAnsi="Arial" w:cs="Arial"/>
          <w:sz w:val="20"/>
          <w:szCs w:val="20"/>
        </w:rPr>
        <w:tab/>
        <w:t>3. ročník</w:t>
      </w:r>
    </w:p>
    <w:p w:rsidR="004E27FE" w:rsidRPr="007A3F4B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Stoky a objekty na stokových sítích</w:t>
      </w:r>
      <w:r>
        <w:rPr>
          <w:rFonts w:ascii="Arial" w:hAnsi="Arial" w:cs="Arial"/>
          <w:sz w:val="24"/>
          <w:szCs w:val="24"/>
        </w:rPr>
        <w:t xml:space="preserve">, </w:t>
      </w:r>
      <w:r w:rsidRPr="00877FCC">
        <w:rPr>
          <w:rFonts w:ascii="Arial" w:hAnsi="Arial" w:cs="Arial"/>
          <w:sz w:val="24"/>
          <w:szCs w:val="24"/>
        </w:rPr>
        <w:t xml:space="preserve">stokové systémy    </w:t>
      </w:r>
      <w:r>
        <w:rPr>
          <w:rFonts w:ascii="Arial" w:hAnsi="Arial" w:cs="Arial"/>
          <w:sz w:val="24"/>
          <w:szCs w:val="24"/>
        </w:rPr>
        <w:tab/>
        <w:t>3. ročník</w:t>
      </w:r>
    </w:p>
    <w:p w:rsidR="004E27FE" w:rsidRPr="00B63B32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Projektování vnitřní kanalizace</w:t>
      </w:r>
      <w:r w:rsidRPr="00B63B3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B63B32">
        <w:rPr>
          <w:rFonts w:ascii="Arial" w:hAnsi="Arial" w:cs="Arial"/>
          <w:sz w:val="24"/>
          <w:szCs w:val="24"/>
        </w:rPr>
        <w:t>Manuál)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B63B32">
        <w:rPr>
          <w:rFonts w:ascii="Arial" w:hAnsi="Arial" w:cs="Arial"/>
          <w:sz w:val="24"/>
          <w:szCs w:val="24"/>
        </w:rPr>
        <w:t>3. ročník</w:t>
      </w:r>
    </w:p>
    <w:p w:rsidR="004E27FE" w:rsidRPr="00B43999" w:rsidRDefault="004E27FE" w:rsidP="004E27FE">
      <w:pPr>
        <w:rPr>
          <w:rFonts w:ascii="Arial" w:hAnsi="Arial" w:cs="Arial"/>
          <w:b/>
          <w:sz w:val="32"/>
          <w:szCs w:val="32"/>
        </w:rPr>
      </w:pPr>
    </w:p>
    <w:p w:rsidR="004E27FE" w:rsidRDefault="004E27FE" w:rsidP="004E27FE">
      <w:pPr>
        <w:rPr>
          <w:rFonts w:ascii="Arial" w:hAnsi="Arial" w:cs="Arial"/>
          <w:b/>
          <w:sz w:val="24"/>
          <w:szCs w:val="24"/>
        </w:rPr>
      </w:pPr>
    </w:p>
    <w:p w:rsidR="004E27FE" w:rsidRPr="005A0B08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 xml:space="preserve">Vnitřní vodovod 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4E27FE" w:rsidRPr="005A0B08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>Vedení vnitřních vodovodů a kompenzátory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4E27FE" w:rsidRPr="00731ED6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  <w:highlight w:val="yellow"/>
        </w:rPr>
      </w:pPr>
      <w:r w:rsidRPr="00731ED6">
        <w:rPr>
          <w:rFonts w:ascii="Arial" w:hAnsi="Arial" w:cs="Arial"/>
          <w:color w:val="FF0000"/>
          <w:sz w:val="24"/>
          <w:szCs w:val="24"/>
          <w:highlight w:val="yellow"/>
        </w:rPr>
        <w:t>Stanovení výpočtového průtoku vnitřních vodovodů</w:t>
      </w:r>
      <w:r w:rsidRPr="00731ED6">
        <w:rPr>
          <w:rFonts w:ascii="Arial" w:hAnsi="Arial" w:cs="Arial"/>
          <w:color w:val="FF0000"/>
          <w:sz w:val="24"/>
          <w:szCs w:val="24"/>
          <w:highlight w:val="yellow"/>
        </w:rPr>
        <w:tab/>
      </w:r>
      <w:r w:rsidRPr="00731ED6">
        <w:rPr>
          <w:rFonts w:ascii="Arial" w:hAnsi="Arial" w:cs="Arial"/>
          <w:color w:val="FF0000"/>
          <w:sz w:val="24"/>
          <w:szCs w:val="24"/>
          <w:highlight w:val="yellow"/>
        </w:rPr>
        <w:tab/>
        <w:t>4. ročník</w:t>
      </w:r>
    </w:p>
    <w:p w:rsidR="004E27FE" w:rsidRPr="005A0B08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 xml:space="preserve">Výpočet vnitřních vodovodů 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4E27FE" w:rsidRPr="005A0B08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 xml:space="preserve">Příprava a rozvody teplé vody  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4E27FE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 xml:space="preserve">Projektování vnitřního vodovodu 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A95F42" w:rsidRDefault="00A95F42" w:rsidP="004E27FE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Vodovodní přípojky a vodárenství</w:t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A95F42" w:rsidRDefault="00A95F42" w:rsidP="00A95F42">
      <w:pPr>
        <w:rPr>
          <w:rFonts w:ascii="Arial" w:hAnsi="Arial" w:cs="Arial"/>
          <w:color w:val="FF0000"/>
          <w:sz w:val="24"/>
          <w:szCs w:val="24"/>
        </w:rPr>
      </w:pPr>
    </w:p>
    <w:p w:rsidR="004E27FE" w:rsidRPr="00A95F42" w:rsidRDefault="004E27FE" w:rsidP="00A95F42">
      <w:pPr>
        <w:pStyle w:val="Odstavecseseznamem"/>
        <w:ind w:left="786"/>
        <w:rPr>
          <w:rFonts w:ascii="Arial" w:hAnsi="Arial" w:cs="Arial"/>
          <w:color w:val="FF0000"/>
          <w:sz w:val="24"/>
          <w:szCs w:val="24"/>
          <w:highlight w:val="green"/>
        </w:rPr>
      </w:pPr>
      <w:r w:rsidRPr="00A95F42">
        <w:rPr>
          <w:rFonts w:ascii="Arial" w:hAnsi="Arial" w:cs="Arial"/>
          <w:color w:val="FF0000"/>
          <w:sz w:val="24"/>
          <w:szCs w:val="24"/>
          <w:highlight w:val="green"/>
        </w:rPr>
        <w:t xml:space="preserve">  </w:t>
      </w:r>
    </w:p>
    <w:p w:rsidR="004E27FE" w:rsidRDefault="004E27FE" w:rsidP="004E27FE">
      <w:pPr>
        <w:ind w:left="357"/>
        <w:rPr>
          <w:rFonts w:ascii="Arial" w:hAnsi="Arial" w:cs="Arial"/>
          <w:color w:val="FF0000"/>
          <w:sz w:val="24"/>
          <w:szCs w:val="24"/>
          <w:highlight w:val="green"/>
        </w:rPr>
      </w:pPr>
    </w:p>
    <w:p w:rsidR="004E27FE" w:rsidRPr="005A0B08" w:rsidRDefault="004E27FE" w:rsidP="004E27FE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16.Plyn</w:t>
      </w:r>
    </w:p>
    <w:p w:rsidR="004E27FE" w:rsidRPr="005A0B08" w:rsidRDefault="004E27FE" w:rsidP="004E27FE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17. Plyn</w:t>
      </w:r>
    </w:p>
    <w:p w:rsidR="004E27FE" w:rsidRPr="005A0B08" w:rsidRDefault="004E27FE" w:rsidP="004E27FE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18. Plyn</w:t>
      </w:r>
    </w:p>
    <w:p w:rsidR="004E27FE" w:rsidRPr="005A0B08" w:rsidRDefault="004E27FE" w:rsidP="004E27FE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19. Plyn</w:t>
      </w:r>
    </w:p>
    <w:p w:rsidR="004E27FE" w:rsidRPr="005A0B08" w:rsidRDefault="004E27FE" w:rsidP="004E27FE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20. Plyn</w:t>
      </w:r>
    </w:p>
    <w:p w:rsidR="004E27FE" w:rsidRPr="00693167" w:rsidRDefault="004E27FE" w:rsidP="004E27FE">
      <w:pPr>
        <w:ind w:left="357"/>
        <w:rPr>
          <w:rFonts w:ascii="Arial" w:hAnsi="Arial" w:cs="Arial"/>
          <w:color w:val="FF0000"/>
          <w:sz w:val="24"/>
          <w:szCs w:val="24"/>
          <w:highlight w:val="yellow"/>
        </w:rPr>
      </w:pPr>
      <w:r w:rsidRPr="00693167">
        <w:rPr>
          <w:rFonts w:ascii="Arial" w:hAnsi="Arial" w:cs="Arial"/>
          <w:color w:val="FF0000"/>
          <w:sz w:val="24"/>
          <w:szCs w:val="24"/>
          <w:highlight w:val="green"/>
        </w:rPr>
        <w:t xml:space="preserve">         </w:t>
      </w:r>
    </w:p>
    <w:p w:rsidR="004E27FE" w:rsidRDefault="004E27FE" w:rsidP="004E27FE">
      <w:pPr>
        <w:ind w:left="1080"/>
        <w:rPr>
          <w:rFonts w:ascii="Arial" w:hAnsi="Arial" w:cs="Arial"/>
          <w:b/>
          <w:color w:val="FF0000"/>
          <w:sz w:val="24"/>
          <w:szCs w:val="24"/>
        </w:rPr>
      </w:pPr>
    </w:p>
    <w:p w:rsidR="004E27FE" w:rsidRPr="00C64290" w:rsidRDefault="004E27FE" w:rsidP="004E27FE">
      <w:pPr>
        <w:rPr>
          <w:rFonts w:ascii="Arial" w:hAnsi="Arial" w:cs="Arial"/>
          <w:b/>
          <w:sz w:val="24"/>
          <w:szCs w:val="24"/>
        </w:rPr>
      </w:pPr>
      <w:r w:rsidRPr="00C64290">
        <w:rPr>
          <w:rFonts w:ascii="Arial" w:hAnsi="Arial" w:cs="Arial"/>
          <w:b/>
          <w:sz w:val="24"/>
          <w:szCs w:val="24"/>
        </w:rPr>
        <w:t>Jak probíhá ústní zkouška:</w:t>
      </w:r>
    </w:p>
    <w:p w:rsidR="004E27FE" w:rsidRPr="00C64290" w:rsidRDefault="004E27FE" w:rsidP="004E27FE">
      <w:pPr>
        <w:rPr>
          <w:rFonts w:ascii="Arial" w:hAnsi="Arial" w:cs="Arial"/>
          <w:sz w:val="24"/>
          <w:szCs w:val="24"/>
        </w:rPr>
      </w:pPr>
      <w:r w:rsidRPr="00C64290">
        <w:rPr>
          <w:rFonts w:ascii="Arial" w:hAnsi="Arial" w:cs="Arial"/>
          <w:sz w:val="24"/>
          <w:szCs w:val="24"/>
        </w:rPr>
        <w:t xml:space="preserve">1. Dostavit se včas podle rozpisu </w:t>
      </w:r>
    </w:p>
    <w:p w:rsidR="004E27FE" w:rsidRDefault="004E27FE" w:rsidP="004E27FE">
      <w:pPr>
        <w:rPr>
          <w:rFonts w:ascii="Arial" w:hAnsi="Arial" w:cs="Arial"/>
          <w:sz w:val="24"/>
          <w:szCs w:val="24"/>
        </w:rPr>
      </w:pPr>
      <w:r w:rsidRPr="00C64290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 w:rsidRPr="00C6429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Vyučující </w:t>
      </w:r>
      <w:r w:rsidRPr="00C64290">
        <w:rPr>
          <w:rFonts w:ascii="Arial" w:hAnsi="Arial" w:cs="Arial"/>
          <w:sz w:val="24"/>
          <w:szCs w:val="24"/>
        </w:rPr>
        <w:t>Vám nabídne vylosovat si otázku</w:t>
      </w:r>
    </w:p>
    <w:p w:rsidR="004E27FE" w:rsidRDefault="004E27FE" w:rsidP="004E27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Po výběru otázky Vám učitel dá podklady k vylosované otázce</w:t>
      </w:r>
    </w:p>
    <w:p w:rsidR="004E27FE" w:rsidRDefault="004E27FE" w:rsidP="004E27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Příprava trvá 30 minut (zde si připravíte poznámky, výpočty apod.)</w:t>
      </w:r>
    </w:p>
    <w:p w:rsidR="004E27FE" w:rsidRDefault="004E27FE" w:rsidP="004E27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Poté budete vyzváni k obhajobě otázky, zkouška trvá 15 minut</w:t>
      </w:r>
    </w:p>
    <w:p w:rsidR="004E27FE" w:rsidRDefault="004E27FE" w:rsidP="004E27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POB zkouší u stolu, PEK a TRC využívají často tabule, (pokud Vám nesdělí formu zkoušky, tak se s nimi domluvte zavčas ve výuce)</w:t>
      </w:r>
    </w:p>
    <w:p w:rsidR="004E27FE" w:rsidRPr="00C64290" w:rsidRDefault="004E27FE" w:rsidP="004E27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Výsledek zkoušky Vám bude sdělen ve stejný den při závěrečném společném vyhodnocení </w:t>
      </w:r>
    </w:p>
    <w:p w:rsidR="004E27FE" w:rsidRDefault="004E27FE" w:rsidP="00454BA6">
      <w:pPr>
        <w:spacing w:line="312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27FE" w:rsidRDefault="004E27FE" w:rsidP="00454BA6">
      <w:pPr>
        <w:spacing w:line="312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5017" w:rsidRPr="004A5EEF" w:rsidRDefault="00454BA6" w:rsidP="003E5017">
      <w:pPr>
        <w:rPr>
          <w:rFonts w:ascii="Arial" w:hAnsi="Arial" w:cs="Arial"/>
          <w:i/>
          <w:sz w:val="24"/>
          <w:szCs w:val="24"/>
        </w:rPr>
      </w:pPr>
      <w:r w:rsidRPr="003E5017">
        <w:rPr>
          <w:b/>
          <w:sz w:val="40"/>
          <w:szCs w:val="40"/>
          <w:u w:val="single"/>
        </w:rPr>
        <w:lastRenderedPageBreak/>
        <w:t xml:space="preserve">STANOVENÍ VÝPOČTOVÉHO PRŮTOKU VNITŘNÍCH  VODOVODŮ   </w:t>
      </w:r>
      <w:r w:rsidR="003E5017" w:rsidRPr="003E5017">
        <w:rPr>
          <w:rFonts w:ascii="Arial" w:hAnsi="Arial" w:cs="Arial"/>
          <w:i/>
          <w:sz w:val="24"/>
          <w:szCs w:val="24"/>
          <w:highlight w:val="yellow"/>
        </w:rPr>
        <w:t>M</w:t>
      </w:r>
      <w:r w:rsidR="003E5017" w:rsidRPr="00787653">
        <w:rPr>
          <w:rFonts w:ascii="Arial" w:hAnsi="Arial" w:cs="Arial"/>
          <w:i/>
          <w:sz w:val="24"/>
          <w:szCs w:val="24"/>
          <w:highlight w:val="yellow"/>
        </w:rPr>
        <w:t>aturita: Stanovení výpočtového průtoku vnitřních vodovodů</w:t>
      </w:r>
    </w:p>
    <w:p w:rsidR="00454BA6" w:rsidRDefault="00454BA6" w:rsidP="00454BA6">
      <w:pPr>
        <w:ind w:left="714"/>
        <w:rPr>
          <w:rFonts w:ascii="Arial" w:hAnsi="Arial" w:cs="Arial"/>
          <w:sz w:val="24"/>
          <w:szCs w:val="24"/>
        </w:rPr>
      </w:pPr>
    </w:p>
    <w:p w:rsidR="00454BA6" w:rsidRDefault="00454BA6" w:rsidP="00454BA6">
      <w:pPr>
        <w:rPr>
          <w:b/>
          <w:sz w:val="32"/>
          <w:szCs w:val="32"/>
          <w:u w:val="single"/>
        </w:rPr>
      </w:pPr>
      <w:r w:rsidRPr="000216DD">
        <w:rPr>
          <w:b/>
          <w:sz w:val="32"/>
          <w:szCs w:val="32"/>
          <w:u w:val="single"/>
        </w:rPr>
        <w:t>VÝPOČET DN POTRUBÍ DLE ČSN 7</w:t>
      </w:r>
      <w:r w:rsidR="003E5017">
        <w:rPr>
          <w:b/>
          <w:sz w:val="32"/>
          <w:szCs w:val="32"/>
          <w:u w:val="single"/>
        </w:rPr>
        <w:t>5 5455</w:t>
      </w:r>
    </w:p>
    <w:p w:rsidR="003E5017" w:rsidRDefault="003E5017" w:rsidP="00454BA6">
      <w:r>
        <w:t xml:space="preserve">Od 1. srpna 2007 u nás platí nová národní norma </w:t>
      </w:r>
      <w:hyperlink r:id="rId7" w:history="1">
        <w:r>
          <w:rPr>
            <w:rStyle w:val="Hypertextovodkaz"/>
          </w:rPr>
          <w:t>ČSN 75 5455</w:t>
        </w:r>
      </w:hyperlink>
      <w:r>
        <w:t xml:space="preserve"> "Výpočet vnitřních vodovodů", která nahrazuje ČSN 73 6655</w:t>
      </w:r>
    </w:p>
    <w:p w:rsidR="003E5017" w:rsidRDefault="003E5017" w:rsidP="00454BA6">
      <w:r>
        <w:t xml:space="preserve">Zdroj: </w:t>
      </w:r>
      <w:hyperlink r:id="rId8" w:history="1">
        <w:r w:rsidRPr="00261166">
          <w:rPr>
            <w:rStyle w:val="Hypertextovodkaz"/>
          </w:rPr>
          <w:t>https://voda.tzb-info.cz/normy-a-pravni-predpisy-voda-kanalizace/4694-vypocet-vnitrnich-vodovodu-podle-nove-csn-75-5455</w:t>
        </w:r>
      </w:hyperlink>
    </w:p>
    <w:p w:rsidR="00454BA6" w:rsidRDefault="00454BA6" w:rsidP="00454BA6">
      <w:pPr>
        <w:rPr>
          <w:rFonts w:eastAsia="ArialMT"/>
        </w:rPr>
      </w:pPr>
    </w:p>
    <w:p w:rsidR="00454BA6" w:rsidRDefault="00D218C8" w:rsidP="00454BA6">
      <w:pPr>
        <w:rPr>
          <w:rFonts w:eastAsia="ArialMT"/>
        </w:rPr>
      </w:pPr>
      <w:r>
        <w:rPr>
          <w:noProof/>
          <w:lang w:eastAsia="cs-CZ"/>
        </w:rPr>
        <w:drawing>
          <wp:inline distT="0" distB="0" distL="0" distR="0" wp14:anchorId="59913EAD" wp14:editId="0C0FB303">
            <wp:extent cx="5760720" cy="67246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MT"/>
        </w:rPr>
        <w:t xml:space="preserve"> </w:t>
      </w:r>
    </w:p>
    <w:p w:rsidR="00454BA6" w:rsidRPr="00042B86" w:rsidRDefault="00454BA6" w:rsidP="00454BA6">
      <w:pPr>
        <w:rPr>
          <w:rFonts w:eastAsia="ArialMT"/>
          <w:b/>
          <w:u w:val="single"/>
        </w:rPr>
      </w:pPr>
      <w:r w:rsidRPr="00417A26">
        <w:rPr>
          <w:rFonts w:eastAsia="ArialMT"/>
          <w:b/>
          <w:highlight w:val="yellow"/>
          <w:u w:val="single"/>
        </w:rPr>
        <w:t>Co způsobují poddimenzované profily:</w:t>
      </w:r>
    </w:p>
    <w:p w:rsidR="00042B86" w:rsidRDefault="00042B86" w:rsidP="00454BA6">
      <w:pPr>
        <w:rPr>
          <w:rFonts w:eastAsia="ArialMT"/>
        </w:rPr>
      </w:pPr>
    </w:p>
    <w:p w:rsidR="00DE23CF" w:rsidRDefault="00DE23CF" w:rsidP="00454BA6">
      <w:pPr>
        <w:rPr>
          <w:rFonts w:eastAsia="ArialMT"/>
        </w:rPr>
      </w:pPr>
      <w:r>
        <w:rPr>
          <w:noProof/>
          <w:lang w:eastAsia="cs-CZ"/>
        </w:rPr>
        <w:drawing>
          <wp:inline distT="0" distB="0" distL="0" distR="0" wp14:anchorId="61761076" wp14:editId="660DACFF">
            <wp:extent cx="5760720" cy="813435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BA6" w:rsidRPr="00417A26" w:rsidRDefault="00454BA6" w:rsidP="00454BA6">
      <w:pPr>
        <w:rPr>
          <w:rFonts w:eastAsia="ArialMT"/>
          <w:highlight w:val="yellow"/>
        </w:rPr>
      </w:pPr>
      <w:r w:rsidRPr="00417A26">
        <w:rPr>
          <w:rFonts w:eastAsia="ArialMT"/>
          <w:highlight w:val="yellow"/>
        </w:rPr>
        <w:t>-</w:t>
      </w:r>
      <w:r w:rsidR="00042B86" w:rsidRPr="00417A26">
        <w:rPr>
          <w:rFonts w:eastAsia="ArialMT"/>
          <w:highlight w:val="yellow"/>
        </w:rPr>
        <w:t xml:space="preserve"> překročení doporučených rychlostí vody</w:t>
      </w:r>
    </w:p>
    <w:p w:rsidR="00454BA6" w:rsidRPr="00417A26" w:rsidRDefault="00454BA6" w:rsidP="00454BA6">
      <w:pPr>
        <w:rPr>
          <w:rFonts w:eastAsia="ArialMT"/>
          <w:highlight w:val="yellow"/>
        </w:rPr>
      </w:pPr>
      <w:r w:rsidRPr="00417A26">
        <w:rPr>
          <w:rFonts w:eastAsia="ArialMT"/>
          <w:highlight w:val="yellow"/>
        </w:rPr>
        <w:t>-</w:t>
      </w:r>
      <w:r w:rsidR="00042B86" w:rsidRPr="00417A26">
        <w:rPr>
          <w:rFonts w:eastAsia="ArialMT"/>
          <w:highlight w:val="yellow"/>
        </w:rPr>
        <w:t xml:space="preserve"> rázy v potrubí a hluk</w:t>
      </w:r>
    </w:p>
    <w:p w:rsidR="00454BA6" w:rsidRPr="00417A26" w:rsidRDefault="00454BA6" w:rsidP="00454BA6">
      <w:pPr>
        <w:rPr>
          <w:rFonts w:eastAsia="ArialMT"/>
          <w:highlight w:val="yellow"/>
        </w:rPr>
      </w:pPr>
      <w:r w:rsidRPr="00417A26">
        <w:rPr>
          <w:rFonts w:eastAsia="ArialMT"/>
          <w:highlight w:val="yellow"/>
        </w:rPr>
        <w:t>-</w:t>
      </w:r>
      <w:r w:rsidR="00042B86" w:rsidRPr="00417A26">
        <w:rPr>
          <w:rFonts w:eastAsia="ArialMT"/>
          <w:highlight w:val="yellow"/>
        </w:rPr>
        <w:t xml:space="preserve"> vlivem velkých rychlostí dochází ke zkrácení životnosti potrubí a armatur</w:t>
      </w:r>
    </w:p>
    <w:p w:rsidR="00454BA6" w:rsidRPr="00417A26" w:rsidRDefault="00454BA6" w:rsidP="00454BA6">
      <w:pPr>
        <w:rPr>
          <w:rFonts w:eastAsia="ArialMT"/>
          <w:highlight w:val="yellow"/>
        </w:rPr>
      </w:pPr>
      <w:r w:rsidRPr="00417A26">
        <w:rPr>
          <w:rFonts w:eastAsia="ArialMT"/>
          <w:highlight w:val="yellow"/>
        </w:rPr>
        <w:t>-</w:t>
      </w:r>
      <w:r w:rsidR="00042B86" w:rsidRPr="00417A26">
        <w:rPr>
          <w:rFonts w:eastAsia="ArialMT"/>
          <w:highlight w:val="yellow"/>
        </w:rPr>
        <w:t xml:space="preserve"> tím, že jsou potrubí poddimenzována (mají menší DN) tak jsou velké ztráty v potrubí (R.l +Z)</w:t>
      </w:r>
    </w:p>
    <w:p w:rsidR="00454BA6" w:rsidRDefault="00454BA6" w:rsidP="00454BA6">
      <w:pPr>
        <w:rPr>
          <w:rFonts w:eastAsia="ArialMT"/>
        </w:rPr>
      </w:pPr>
      <w:r w:rsidRPr="00417A26">
        <w:rPr>
          <w:rFonts w:eastAsia="ArialMT"/>
          <w:highlight w:val="yellow"/>
        </w:rPr>
        <w:t>-</w:t>
      </w:r>
      <w:r w:rsidR="00042B86" w:rsidRPr="00417A26">
        <w:rPr>
          <w:rFonts w:eastAsia="ArialMT"/>
          <w:highlight w:val="yellow"/>
        </w:rPr>
        <w:t xml:space="preserve">  může dojít k poklesu tlaku před výtokovými armaturami</w:t>
      </w:r>
    </w:p>
    <w:p w:rsidR="00454BA6" w:rsidRDefault="00454BA6" w:rsidP="00454BA6">
      <w:pPr>
        <w:rPr>
          <w:rFonts w:eastAsia="ArialMT"/>
        </w:rPr>
      </w:pPr>
    </w:p>
    <w:p w:rsidR="00454BA6" w:rsidRPr="00042B86" w:rsidRDefault="00454BA6" w:rsidP="00454BA6">
      <w:pPr>
        <w:rPr>
          <w:rFonts w:eastAsia="ArialMT"/>
          <w:b/>
          <w:u w:val="single"/>
        </w:rPr>
      </w:pPr>
      <w:r w:rsidRPr="00417A26">
        <w:rPr>
          <w:rFonts w:eastAsia="ArialMT"/>
          <w:b/>
          <w:highlight w:val="yellow"/>
          <w:u w:val="single"/>
        </w:rPr>
        <w:t>Co způsobují předimenzované profily:</w:t>
      </w:r>
    </w:p>
    <w:p w:rsidR="00042B86" w:rsidRDefault="00042B86" w:rsidP="00454BA6">
      <w:pPr>
        <w:rPr>
          <w:rFonts w:eastAsia="ArialMT"/>
        </w:rPr>
      </w:pPr>
    </w:p>
    <w:p w:rsidR="00DE23CF" w:rsidRDefault="00DE23CF" w:rsidP="00454BA6">
      <w:pPr>
        <w:rPr>
          <w:rFonts w:eastAsia="ArialMT"/>
        </w:rPr>
      </w:pPr>
      <w:r>
        <w:rPr>
          <w:noProof/>
          <w:lang w:eastAsia="cs-CZ"/>
        </w:rPr>
        <w:drawing>
          <wp:inline distT="0" distB="0" distL="0" distR="0" wp14:anchorId="6764B1B9" wp14:editId="6BAAFE6E">
            <wp:extent cx="5760720" cy="58039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43E" w:rsidRPr="00417A26" w:rsidRDefault="00454BA6" w:rsidP="00454BA6">
      <w:pPr>
        <w:rPr>
          <w:rFonts w:eastAsia="ArialMT"/>
          <w:highlight w:val="yellow"/>
        </w:rPr>
      </w:pPr>
      <w:r w:rsidRPr="00417A26">
        <w:rPr>
          <w:rFonts w:eastAsia="ArialMT"/>
          <w:highlight w:val="yellow"/>
        </w:rPr>
        <w:t>-</w:t>
      </w:r>
      <w:r w:rsidR="00CF343E" w:rsidRPr="00417A26">
        <w:rPr>
          <w:rFonts w:eastAsia="ArialMT"/>
          <w:highlight w:val="yellow"/>
        </w:rPr>
        <w:t xml:space="preserve"> nízká rychlost vody v potrubí </w:t>
      </w:r>
    </w:p>
    <w:p w:rsidR="00454BA6" w:rsidRPr="00417A26" w:rsidRDefault="00CF343E" w:rsidP="00454BA6">
      <w:pPr>
        <w:rPr>
          <w:rFonts w:eastAsia="ArialMT"/>
          <w:highlight w:val="yellow"/>
        </w:rPr>
      </w:pPr>
      <w:r w:rsidRPr="00417A26">
        <w:rPr>
          <w:rFonts w:eastAsia="ArialMT"/>
          <w:highlight w:val="yellow"/>
        </w:rPr>
        <w:t>- nízká rychlost způsobuje u pozinkovaných potrubí nebezpečí zarůstání potrubí (tzv. inkrustace)</w:t>
      </w:r>
    </w:p>
    <w:p w:rsidR="00454BA6" w:rsidRDefault="00454BA6" w:rsidP="00454BA6">
      <w:pPr>
        <w:rPr>
          <w:rFonts w:eastAsia="ArialMT"/>
        </w:rPr>
      </w:pPr>
      <w:r w:rsidRPr="00417A26">
        <w:rPr>
          <w:rFonts w:eastAsia="ArialMT"/>
          <w:highlight w:val="yellow"/>
        </w:rPr>
        <w:t>-</w:t>
      </w:r>
      <w:r w:rsidR="00CF343E" w:rsidRPr="00417A26">
        <w:rPr>
          <w:rFonts w:eastAsia="ArialMT"/>
          <w:highlight w:val="yellow"/>
        </w:rPr>
        <w:t xml:space="preserve"> když se předimenzuje potrubí </w:t>
      </w:r>
      <w:r w:rsidR="00D1118D" w:rsidRPr="00417A26">
        <w:rPr>
          <w:rFonts w:eastAsia="ArialMT"/>
          <w:highlight w:val="yellow"/>
        </w:rPr>
        <w:sym w:font="Symbol" w:char="F0AE"/>
      </w:r>
      <w:r w:rsidR="00CF343E" w:rsidRPr="00417A26">
        <w:rPr>
          <w:rFonts w:eastAsia="ArialMT"/>
          <w:highlight w:val="yellow"/>
        </w:rPr>
        <w:t xml:space="preserve"> velké DN </w:t>
      </w:r>
      <w:r w:rsidR="00D1118D" w:rsidRPr="00417A26">
        <w:rPr>
          <w:rFonts w:eastAsia="ArialMT"/>
          <w:highlight w:val="yellow"/>
        </w:rPr>
        <w:sym w:font="Symbol" w:char="F0AE"/>
      </w:r>
      <w:r w:rsidR="00CF343E" w:rsidRPr="00417A26">
        <w:rPr>
          <w:rFonts w:eastAsia="ArialMT"/>
          <w:highlight w:val="yellow"/>
        </w:rPr>
        <w:t xml:space="preserve"> zbytečné navyšování nákladů</w:t>
      </w:r>
    </w:p>
    <w:p w:rsidR="00417A26" w:rsidRDefault="00417A26" w:rsidP="00454BA6">
      <w:pPr>
        <w:rPr>
          <w:rFonts w:eastAsia="ArialMT"/>
        </w:rPr>
      </w:pPr>
    </w:p>
    <w:p w:rsidR="00417A26" w:rsidRDefault="00417A26" w:rsidP="00454BA6">
      <w:pPr>
        <w:rPr>
          <w:rFonts w:eastAsia="ArialMT"/>
        </w:rPr>
      </w:pPr>
    </w:p>
    <w:p w:rsidR="00454BA6" w:rsidRDefault="00454BA6" w:rsidP="00454BA6">
      <w:pPr>
        <w:rPr>
          <w:rFonts w:eastAsia="ArialMT"/>
        </w:rPr>
      </w:pPr>
    </w:p>
    <w:p w:rsidR="00454BA6" w:rsidRDefault="003E5017" w:rsidP="00454BA6">
      <w:pPr>
        <w:rPr>
          <w:rFonts w:eastAsia="ArialMT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118745</wp:posOffset>
            </wp:positionV>
            <wp:extent cx="5562600" cy="4257675"/>
            <wp:effectExtent l="0" t="0" r="0" b="9525"/>
            <wp:wrapTight wrapText="bothSides">
              <wp:wrapPolygon edited="0">
                <wp:start x="0" y="0"/>
                <wp:lineTo x="0" y="21552"/>
                <wp:lineTo x="21526" y="21552"/>
                <wp:lineTo x="21526" y="0"/>
                <wp:lineTo x="0" y="0"/>
              </wp:wrapPolygon>
            </wp:wrapTight>
            <wp:docPr id="24" name="Obrázek 24" descr="http://www.tzb-info.cz/docu/clanky/0041/004181o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ek 51" descr="http://www.tzb-info.cz/docu/clanky/0041/004181o2.g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2"/>
                    <a:stretch/>
                  </pic:blipFill>
                  <pic:spPr bwMode="auto">
                    <a:xfrm>
                      <a:off x="0" y="0"/>
                      <a:ext cx="55626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3CF" w:rsidRDefault="005349BF" w:rsidP="00454BA6">
      <w:pPr>
        <w:rPr>
          <w:sz w:val="28"/>
          <w:szCs w:val="28"/>
        </w:rPr>
      </w:pPr>
      <w:r>
        <w:rPr>
          <w:sz w:val="28"/>
          <w:szCs w:val="28"/>
        </w:rPr>
        <w:t>Názorné schéma vnitřního vodovodu.</w:t>
      </w:r>
    </w:p>
    <w:p w:rsidR="005349BF" w:rsidRDefault="005349BF" w:rsidP="00454BA6">
      <w:pPr>
        <w:rPr>
          <w:sz w:val="20"/>
          <w:szCs w:val="20"/>
        </w:rPr>
      </w:pPr>
      <w:r>
        <w:rPr>
          <w:sz w:val="28"/>
          <w:szCs w:val="28"/>
        </w:rPr>
        <w:t xml:space="preserve">Zdroj: </w:t>
      </w:r>
      <w:hyperlink r:id="rId13" w:history="1">
        <w:r w:rsidRPr="0098066A">
          <w:rPr>
            <w:rStyle w:val="Hypertextovodkaz"/>
            <w:sz w:val="20"/>
            <w:szCs w:val="20"/>
          </w:rPr>
          <w:t>https://voda.tzb-info.cz/normy-a-pravni-predpisy-voda-kanalizace/4181-nova-norma-csn-en-806-3-pro-dimenzovani-vnitrnich-vodovodu</w:t>
        </w:r>
      </w:hyperlink>
    </w:p>
    <w:p w:rsidR="005349BF" w:rsidRPr="005349BF" w:rsidRDefault="005349BF" w:rsidP="00454BA6">
      <w:pPr>
        <w:rPr>
          <w:sz w:val="20"/>
          <w:szCs w:val="20"/>
        </w:rPr>
      </w:pPr>
    </w:p>
    <w:p w:rsidR="00DE23CF" w:rsidRDefault="00DE23CF" w:rsidP="00454BA6">
      <w:pPr>
        <w:rPr>
          <w:b/>
          <w:sz w:val="28"/>
          <w:szCs w:val="28"/>
          <w:u w:val="single"/>
        </w:rPr>
      </w:pPr>
    </w:p>
    <w:p w:rsidR="00DE23CF" w:rsidRDefault="00DE23CF" w:rsidP="00454BA6">
      <w:pPr>
        <w:rPr>
          <w:b/>
          <w:sz w:val="28"/>
          <w:szCs w:val="28"/>
          <w:u w:val="single"/>
        </w:rPr>
      </w:pPr>
    </w:p>
    <w:p w:rsidR="00417A26" w:rsidRDefault="00417A26" w:rsidP="00454BA6">
      <w:pPr>
        <w:rPr>
          <w:b/>
          <w:sz w:val="28"/>
          <w:szCs w:val="28"/>
          <w:u w:val="single"/>
        </w:rPr>
      </w:pPr>
    </w:p>
    <w:p w:rsidR="00417A26" w:rsidRDefault="00417A26" w:rsidP="00454BA6">
      <w:pPr>
        <w:rPr>
          <w:b/>
          <w:sz w:val="28"/>
          <w:szCs w:val="28"/>
          <w:u w:val="single"/>
        </w:rPr>
      </w:pPr>
    </w:p>
    <w:p w:rsidR="00417A26" w:rsidRDefault="00417A26" w:rsidP="00454BA6">
      <w:pPr>
        <w:rPr>
          <w:b/>
          <w:sz w:val="28"/>
          <w:szCs w:val="28"/>
          <w:u w:val="single"/>
        </w:rPr>
      </w:pPr>
    </w:p>
    <w:p w:rsidR="00417A26" w:rsidRDefault="00417A26" w:rsidP="00454BA6">
      <w:pPr>
        <w:rPr>
          <w:b/>
          <w:sz w:val="28"/>
          <w:szCs w:val="28"/>
          <w:u w:val="single"/>
        </w:rPr>
      </w:pPr>
    </w:p>
    <w:p w:rsidR="00417A26" w:rsidRDefault="00417A26" w:rsidP="00454BA6">
      <w:pPr>
        <w:rPr>
          <w:b/>
          <w:sz w:val="28"/>
          <w:szCs w:val="28"/>
          <w:u w:val="single"/>
        </w:rPr>
      </w:pPr>
    </w:p>
    <w:p w:rsidR="00417A26" w:rsidRDefault="00417A26" w:rsidP="00454BA6">
      <w:pPr>
        <w:rPr>
          <w:b/>
          <w:sz w:val="28"/>
          <w:szCs w:val="28"/>
          <w:u w:val="single"/>
        </w:rPr>
      </w:pPr>
    </w:p>
    <w:p w:rsidR="00417A26" w:rsidRDefault="00417A26" w:rsidP="00454BA6">
      <w:pPr>
        <w:rPr>
          <w:b/>
          <w:sz w:val="28"/>
          <w:szCs w:val="28"/>
          <w:u w:val="single"/>
        </w:rPr>
      </w:pPr>
    </w:p>
    <w:p w:rsidR="00417A26" w:rsidRDefault="00417A26" w:rsidP="00454BA6">
      <w:pPr>
        <w:rPr>
          <w:b/>
          <w:sz w:val="28"/>
          <w:szCs w:val="28"/>
          <w:u w:val="single"/>
        </w:rPr>
      </w:pPr>
    </w:p>
    <w:p w:rsidR="00417A26" w:rsidRDefault="00417A26" w:rsidP="00454BA6">
      <w:pPr>
        <w:rPr>
          <w:b/>
          <w:sz w:val="28"/>
          <w:szCs w:val="28"/>
          <w:u w:val="single"/>
        </w:rPr>
      </w:pPr>
    </w:p>
    <w:p w:rsidR="00417A26" w:rsidRDefault="00417A26" w:rsidP="00454BA6">
      <w:pPr>
        <w:rPr>
          <w:b/>
          <w:sz w:val="28"/>
          <w:szCs w:val="28"/>
          <w:u w:val="single"/>
        </w:rPr>
      </w:pPr>
    </w:p>
    <w:p w:rsidR="00417A26" w:rsidRDefault="00417A26" w:rsidP="00454BA6">
      <w:pPr>
        <w:rPr>
          <w:b/>
          <w:sz w:val="28"/>
          <w:szCs w:val="28"/>
          <w:u w:val="single"/>
        </w:rPr>
      </w:pPr>
    </w:p>
    <w:p w:rsidR="00417A26" w:rsidRDefault="00417A26" w:rsidP="00454BA6">
      <w:pPr>
        <w:rPr>
          <w:b/>
          <w:sz w:val="28"/>
          <w:szCs w:val="28"/>
          <w:u w:val="single"/>
        </w:rPr>
      </w:pPr>
    </w:p>
    <w:p w:rsidR="00DE23CF" w:rsidRDefault="00DE23CF" w:rsidP="00454BA6">
      <w:pPr>
        <w:rPr>
          <w:b/>
          <w:sz w:val="28"/>
          <w:szCs w:val="28"/>
          <w:u w:val="single"/>
        </w:rPr>
      </w:pPr>
    </w:p>
    <w:p w:rsidR="00DE23CF" w:rsidRDefault="00DE23CF" w:rsidP="00454BA6">
      <w:pPr>
        <w:rPr>
          <w:b/>
          <w:sz w:val="28"/>
          <w:szCs w:val="28"/>
          <w:u w:val="single"/>
        </w:rPr>
      </w:pPr>
    </w:p>
    <w:p w:rsidR="00454BA6" w:rsidRPr="00D80FC5" w:rsidRDefault="00454BA6" w:rsidP="00454BA6">
      <w:pPr>
        <w:rPr>
          <w:sz w:val="28"/>
          <w:szCs w:val="28"/>
        </w:rPr>
      </w:pPr>
      <w:r w:rsidRPr="000216DD">
        <w:rPr>
          <w:b/>
          <w:sz w:val="28"/>
          <w:szCs w:val="28"/>
          <w:u w:val="single"/>
        </w:rPr>
        <w:lastRenderedPageBreak/>
        <w:t>POSTUP VÝPOČTU</w:t>
      </w:r>
      <w:r w:rsidRPr="00A3365F">
        <w:rPr>
          <w:b/>
          <w:sz w:val="28"/>
          <w:szCs w:val="28"/>
          <w:u w:val="single"/>
        </w:rPr>
        <w:tab/>
      </w:r>
      <w:r w:rsidR="00A3365F" w:rsidRPr="00A3365F">
        <w:rPr>
          <w:b/>
          <w:sz w:val="28"/>
          <w:szCs w:val="28"/>
          <w:u w:val="single"/>
        </w:rPr>
        <w:t xml:space="preserve"> PŘI DIMENZOVÁNÍ VNITŘNÍHO VODOVODU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</w:t>
      </w:r>
    </w:p>
    <w:p w:rsidR="00454BA6" w:rsidRPr="006C1462" w:rsidRDefault="00454BA6" w:rsidP="00454BA6">
      <w:pPr>
        <w:rPr>
          <w:rFonts w:eastAsia="ArialMT"/>
        </w:rPr>
      </w:pPr>
      <w:r w:rsidRPr="006C1462">
        <w:rPr>
          <w:rFonts w:eastAsia="ArialMT"/>
        </w:rPr>
        <w:t xml:space="preserve">- </w:t>
      </w:r>
      <w:r>
        <w:rPr>
          <w:rFonts w:eastAsia="ArialMT"/>
        </w:rPr>
        <w:t>stanovení výpočtového průtoku</w:t>
      </w:r>
    </w:p>
    <w:p w:rsidR="00454BA6" w:rsidRPr="006C1462" w:rsidRDefault="00454BA6" w:rsidP="00454BA6">
      <w:pPr>
        <w:rPr>
          <w:rFonts w:eastAsia="ArialMT"/>
        </w:rPr>
      </w:pPr>
      <w:r w:rsidRPr="006C1462">
        <w:rPr>
          <w:rFonts w:eastAsia="ArialMT"/>
        </w:rPr>
        <w:t>- p</w:t>
      </w:r>
      <w:r w:rsidRPr="006C1462">
        <w:rPr>
          <w:rFonts w:eastAsia="ArialMT" w:hint="eastAsia"/>
        </w:rPr>
        <w:t>ř</w:t>
      </w:r>
      <w:r w:rsidRPr="006C1462">
        <w:rPr>
          <w:rFonts w:eastAsia="ArialMT"/>
        </w:rPr>
        <w:t>edb</w:t>
      </w:r>
      <w:r w:rsidRPr="006C1462">
        <w:rPr>
          <w:rFonts w:eastAsia="ArialMT" w:hint="eastAsia"/>
        </w:rPr>
        <w:t>ěž</w:t>
      </w:r>
      <w:r w:rsidRPr="006C1462">
        <w:rPr>
          <w:rFonts w:eastAsia="ArialMT"/>
        </w:rPr>
        <w:t>n</w:t>
      </w:r>
      <w:r w:rsidRPr="006C1462">
        <w:rPr>
          <w:rFonts w:eastAsia="ArialMT" w:hint="eastAsia"/>
        </w:rPr>
        <w:t>ý</w:t>
      </w:r>
      <w:r w:rsidRPr="006C1462">
        <w:rPr>
          <w:rFonts w:eastAsia="ArialMT"/>
        </w:rPr>
        <w:t xml:space="preserve"> n</w:t>
      </w:r>
      <w:r w:rsidRPr="006C1462">
        <w:rPr>
          <w:rFonts w:eastAsia="ArialMT" w:hint="eastAsia"/>
        </w:rPr>
        <w:t>á</w:t>
      </w:r>
      <w:r w:rsidRPr="006C1462">
        <w:rPr>
          <w:rFonts w:eastAsia="ArialMT"/>
        </w:rPr>
        <w:t>vrh pr</w:t>
      </w:r>
      <w:r w:rsidRPr="006C1462">
        <w:rPr>
          <w:rFonts w:eastAsia="ArialMT" w:hint="eastAsia"/>
        </w:rPr>
        <w:t>ů</w:t>
      </w:r>
      <w:r w:rsidRPr="006C1462">
        <w:rPr>
          <w:rFonts w:eastAsia="ArialMT"/>
        </w:rPr>
        <w:t>m</w:t>
      </w:r>
      <w:r w:rsidRPr="006C1462">
        <w:rPr>
          <w:rFonts w:eastAsia="ArialMT" w:hint="eastAsia"/>
        </w:rPr>
        <w:t>ě</w:t>
      </w:r>
      <w:r w:rsidRPr="006C1462">
        <w:rPr>
          <w:rFonts w:eastAsia="ArialMT"/>
        </w:rPr>
        <w:t>r</w:t>
      </w:r>
      <w:r w:rsidRPr="006C1462">
        <w:rPr>
          <w:rFonts w:eastAsia="ArialMT" w:hint="eastAsia"/>
        </w:rPr>
        <w:t>ů</w:t>
      </w:r>
      <w:r w:rsidRPr="006C1462">
        <w:rPr>
          <w:rFonts w:eastAsia="ArialMT"/>
        </w:rPr>
        <w:t xml:space="preserve"> potrub</w:t>
      </w:r>
      <w:r w:rsidRPr="006C1462">
        <w:rPr>
          <w:rFonts w:eastAsia="ArialMT" w:hint="eastAsia"/>
        </w:rPr>
        <w:t>í</w:t>
      </w:r>
    </w:p>
    <w:p w:rsidR="00454BA6" w:rsidRPr="006C1462" w:rsidRDefault="00454BA6" w:rsidP="00454BA6">
      <w:pPr>
        <w:rPr>
          <w:rFonts w:eastAsia="ArialMT"/>
        </w:rPr>
      </w:pPr>
      <w:r w:rsidRPr="006C1462">
        <w:rPr>
          <w:rFonts w:eastAsia="ArialMT"/>
        </w:rPr>
        <w:t>- hydraulick</w:t>
      </w:r>
      <w:r w:rsidRPr="006C1462">
        <w:rPr>
          <w:rFonts w:eastAsia="ArialMT" w:hint="eastAsia"/>
        </w:rPr>
        <w:t>é</w:t>
      </w:r>
      <w:r w:rsidRPr="006C1462">
        <w:rPr>
          <w:rFonts w:eastAsia="ArialMT"/>
        </w:rPr>
        <w:t xml:space="preserve"> posouzen</w:t>
      </w:r>
      <w:r w:rsidRPr="006C1462">
        <w:rPr>
          <w:rFonts w:eastAsia="ArialMT" w:hint="eastAsia"/>
        </w:rPr>
        <w:t>í</w:t>
      </w:r>
    </w:p>
    <w:p w:rsidR="00454BA6" w:rsidRDefault="00454BA6" w:rsidP="00454BA6">
      <w:pPr>
        <w:ind w:left="714"/>
        <w:rPr>
          <w:rFonts w:ascii="Arial" w:hAnsi="Arial" w:cs="Arial"/>
          <w:sz w:val="24"/>
          <w:szCs w:val="24"/>
        </w:rPr>
      </w:pPr>
    </w:p>
    <w:p w:rsidR="00454BA6" w:rsidRDefault="00454BA6" w:rsidP="00454BA6">
      <w:pPr>
        <w:rPr>
          <w:rFonts w:cstheme="minorHAnsi"/>
          <w:b/>
          <w:sz w:val="24"/>
          <w:szCs w:val="24"/>
        </w:rPr>
      </w:pPr>
      <w:r w:rsidRPr="00BF53C2">
        <w:rPr>
          <w:rFonts w:cstheme="minorHAnsi"/>
          <w:b/>
          <w:sz w:val="24"/>
          <w:szCs w:val="24"/>
        </w:rPr>
        <w:t>A. STANOVENÍ VÝPOČTOVÉHO PRŮTOKU</w:t>
      </w:r>
    </w:p>
    <w:p w:rsidR="00454BA6" w:rsidRDefault="00454BA6" w:rsidP="00454BA6">
      <w:pPr>
        <w:rPr>
          <w:rFonts w:cstheme="minorHAnsi"/>
          <w:sz w:val="24"/>
          <w:szCs w:val="24"/>
        </w:rPr>
      </w:pPr>
      <w:r w:rsidRPr="00D63422">
        <w:rPr>
          <w:rFonts w:cstheme="minorHAnsi"/>
          <w:sz w:val="24"/>
          <w:szCs w:val="24"/>
          <w:highlight w:val="yellow"/>
        </w:rPr>
        <w:t>a) budovy obytné</w:t>
      </w:r>
    </w:p>
    <w:p w:rsidR="00454BA6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E71898A" wp14:editId="34B620B1">
                <wp:simplePos x="0" y="0"/>
                <wp:positionH relativeFrom="column">
                  <wp:posOffset>-62865</wp:posOffset>
                </wp:positionH>
                <wp:positionV relativeFrom="paragraph">
                  <wp:posOffset>1102995</wp:posOffset>
                </wp:positionV>
                <wp:extent cx="1302385" cy="353695"/>
                <wp:effectExtent l="0" t="0" r="12065" b="27305"/>
                <wp:wrapNone/>
                <wp:docPr id="14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0C4D9" id="Rectangle 3" o:spid="_x0000_s1026" style="position:absolute;margin-left:-4.95pt;margin-top:86.85pt;width:102.55pt;height:27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A10EA8F" wp14:editId="06035C00">
                <wp:simplePos x="0" y="0"/>
                <wp:positionH relativeFrom="column">
                  <wp:posOffset>-62865</wp:posOffset>
                </wp:positionH>
                <wp:positionV relativeFrom="paragraph">
                  <wp:posOffset>119380</wp:posOffset>
                </wp:positionV>
                <wp:extent cx="1302385" cy="353695"/>
                <wp:effectExtent l="0" t="0" r="12065" b="27305"/>
                <wp:wrapNone/>
                <wp:docPr id="14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0DA5C" id="Rectangle 2" o:spid="_x0000_s1026" style="position:absolute;margin-left:-4.95pt;margin-top:9.4pt;width:102.55pt;height:27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"/>
            </w:pict>
          </mc:Fallback>
        </mc:AlternateContent>
      </w: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 =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naryPr>
              <m:sub/>
              <m:sup/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.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d>
              </m:e>
            </m:nary>
          </m:e>
        </m:rad>
      </m:oMath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>(l/s)</w:t>
      </w: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  <w:r w:rsidRPr="00D63422">
        <w:rPr>
          <w:rFonts w:eastAsiaTheme="minorEastAsia" w:cstheme="minorHAnsi"/>
          <w:sz w:val="24"/>
          <w:szCs w:val="24"/>
          <w:highlight w:val="yellow"/>
        </w:rPr>
        <w:t>b) budovy ostatní</w:t>
      </w:r>
    </w:p>
    <w:p w:rsidR="00454BA6" w:rsidRDefault="00454BA6" w:rsidP="00454BA6">
      <w:pPr>
        <w:rPr>
          <w:rFonts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- převážně s rovnoměrným odběrem vody (administr. budovy, hotely, apod.)</w:t>
      </w: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 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i</m:t>
                </m:r>
              </m:sub>
            </m:sSub>
          </m:e>
        </m:nary>
        <m:r>
          <w:rPr>
            <w:rFonts w:ascii="Cambria Math" w:hAnsi="Cambria Math" w:cstheme="minorHAnsi"/>
            <w:sz w:val="24"/>
            <w:szCs w:val="24"/>
          </w:rPr>
          <m:t>.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 w:cstheme="minorHAnsi"/>
                <w:sz w:val="24"/>
                <w:szCs w:val="24"/>
              </w:rPr>
              <m:t xml:space="preserve"> </m:t>
            </m:r>
          </m:e>
        </m:rad>
        <m:r>
          <w:rPr>
            <w:rFonts w:ascii="Cambria Math" w:hAnsi="Cambria Math" w:cstheme="minorHAnsi"/>
            <w:sz w:val="24"/>
            <w:szCs w:val="24"/>
          </w:rPr>
          <m:t xml:space="preserve">   </m:t>
        </m:r>
      </m:oMath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>(l/s)</w:t>
      </w: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- s hromadným a nárazovým odběrem (hyg. zařízení průmyslových závodů</w:t>
      </w:r>
      <w:r w:rsidR="00460570">
        <w:rPr>
          <w:rFonts w:eastAsiaTheme="minorEastAsia" w:cstheme="minorHAnsi"/>
          <w:sz w:val="24"/>
          <w:szCs w:val="24"/>
        </w:rPr>
        <w:t>, tělocvičny</w:t>
      </w:r>
      <w:r w:rsidR="00D63422">
        <w:rPr>
          <w:rFonts w:eastAsiaTheme="minorEastAsia" w:cstheme="minorHAnsi"/>
          <w:sz w:val="24"/>
          <w:szCs w:val="24"/>
        </w:rPr>
        <w:t xml:space="preserve">, veřejné lázně </w:t>
      </w:r>
      <w:r w:rsidR="00460570">
        <w:rPr>
          <w:rFonts w:eastAsiaTheme="minorEastAsia" w:cstheme="minorHAnsi"/>
          <w:sz w:val="24"/>
          <w:szCs w:val="24"/>
        </w:rPr>
        <w:t xml:space="preserve"> apod.</w:t>
      </w:r>
      <w:r>
        <w:rPr>
          <w:rFonts w:eastAsiaTheme="minorEastAsia" w:cstheme="minorHAnsi"/>
          <w:sz w:val="24"/>
          <w:szCs w:val="24"/>
        </w:rPr>
        <w:t>)</w:t>
      </w:r>
    </w:p>
    <w:p w:rsidR="00D63422" w:rsidRDefault="00D63422" w:rsidP="00454BA6">
      <w:pPr>
        <w:rPr>
          <w:rFonts w:eastAsiaTheme="minorEastAsia" w:cstheme="minorHAnsi"/>
          <w:sz w:val="24"/>
          <w:szCs w:val="24"/>
        </w:rPr>
      </w:pPr>
    </w:p>
    <w:p w:rsidR="00454BA6" w:rsidRDefault="00D63422" w:rsidP="00454BA6">
      <w:pPr>
        <w:rPr>
          <w:rFonts w:eastAsiaTheme="minorEastAsia"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0D736FB" wp14:editId="1B650B5C">
                <wp:simplePos x="0" y="0"/>
                <wp:positionH relativeFrom="column">
                  <wp:posOffset>-46963</wp:posOffset>
                </wp:positionH>
                <wp:positionV relativeFrom="paragraph">
                  <wp:posOffset>150246</wp:posOffset>
                </wp:positionV>
                <wp:extent cx="1302385" cy="353695"/>
                <wp:effectExtent l="0" t="0" r="12065" b="27305"/>
                <wp:wrapNone/>
                <wp:docPr id="14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54773" id="Rectangle 4" o:spid="_x0000_s1026" style="position:absolute;margin-left:-3.7pt;margin-top:11.85pt;width:102.55pt;height:27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"/>
            </w:pict>
          </mc:Fallback>
        </mc:AlternateContent>
      </w: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Q 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i</m:t>
                </m:r>
              </m:sub>
            </m:sSub>
          </m:e>
        </m:nary>
        <m:r>
          <w:rPr>
            <w:rFonts w:ascii="Cambria Math" w:eastAsiaTheme="minorEastAsia" w:hAnsi="Cambria Math" w:cstheme="minorHAnsi"/>
            <w:sz w:val="24"/>
            <w:szCs w:val="24"/>
          </w:rPr>
          <m:t xml:space="preserve"> .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 xml:space="preserve"> .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n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sub>
        </m:sSub>
      </m:oMath>
      <w:r>
        <w:rPr>
          <w:rFonts w:eastAsiaTheme="minorEastAsia" w:cstheme="minorHAnsi"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>(l/s)</w:t>
      </w: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</w:p>
    <w:p w:rsidR="00454BA6" w:rsidRPr="005349BF" w:rsidRDefault="005349BF" w:rsidP="00454BA6">
      <w:pPr>
        <w:rPr>
          <w:rFonts w:eastAsiaTheme="minorEastAsia" w:cstheme="minorHAnsi"/>
          <w:sz w:val="28"/>
          <w:szCs w:val="28"/>
        </w:rPr>
      </w:pPr>
      <w:r w:rsidRPr="005349BF">
        <w:rPr>
          <w:rFonts w:eastAsiaTheme="minorEastAsia" w:cstheme="minorHAnsi"/>
          <w:sz w:val="28"/>
          <w:szCs w:val="28"/>
        </w:rPr>
        <w:t xml:space="preserve">Zdroj: </w:t>
      </w:r>
      <w:hyperlink r:id="rId14" w:history="1">
        <w:r w:rsidRPr="005349BF">
          <w:rPr>
            <w:rStyle w:val="Hypertextovodkaz"/>
            <w:rFonts w:eastAsiaTheme="minorEastAsia" w:cstheme="minorHAnsi"/>
            <w:sz w:val="28"/>
            <w:szCs w:val="28"/>
          </w:rPr>
          <w:t>https://voda.tzb-info.cz/normy-a-pravni-predpisy-voda-kanalizace/4694-vypocet-vnitrnich-vodovodu-podle-nove-csn-75-5455</w:t>
        </w:r>
      </w:hyperlink>
    </w:p>
    <w:p w:rsidR="005349BF" w:rsidRDefault="005349BF" w:rsidP="00454BA6">
      <w:pPr>
        <w:rPr>
          <w:rFonts w:eastAsiaTheme="minorEastAsia" w:cstheme="minorHAnsi"/>
          <w:sz w:val="18"/>
          <w:szCs w:val="18"/>
        </w:rPr>
      </w:pPr>
    </w:p>
    <w:p w:rsidR="00454BA6" w:rsidRDefault="00454BA6" w:rsidP="00454BA6">
      <w:pPr>
        <w:rPr>
          <w:rFonts w:eastAsiaTheme="minorEastAsia" w:cstheme="minorHAnsi"/>
          <w:sz w:val="18"/>
          <w:szCs w:val="18"/>
        </w:rPr>
      </w:pPr>
    </w:p>
    <w:p w:rsidR="00454BA6" w:rsidRPr="00DE23CF" w:rsidRDefault="00454BA6" w:rsidP="00454BA6">
      <w:pPr>
        <w:rPr>
          <w:rFonts w:eastAsiaTheme="minorEastAsia" w:cstheme="minorHAnsi"/>
          <w:sz w:val="40"/>
          <w:szCs w:val="40"/>
        </w:rPr>
      </w:pPr>
      <w:r w:rsidRPr="00DE23CF">
        <w:rPr>
          <w:rFonts w:eastAsiaTheme="minorEastAsia" w:cstheme="minorHAnsi"/>
          <w:sz w:val="40"/>
          <w:szCs w:val="40"/>
        </w:rPr>
        <w:t>Legenda:</w:t>
      </w:r>
    </w:p>
    <w:p w:rsidR="00DE23CF" w:rsidRDefault="00DE23CF" w:rsidP="00454BA6">
      <w:pPr>
        <w:rPr>
          <w:rFonts w:eastAsiaTheme="minorEastAsia" w:cstheme="minorHAnsi"/>
          <w:sz w:val="18"/>
          <w:szCs w:val="18"/>
        </w:rPr>
      </w:pPr>
    </w:p>
    <w:p w:rsidR="00DE23CF" w:rsidRDefault="00DE23CF" w:rsidP="00454BA6">
      <w:pPr>
        <w:rPr>
          <w:rFonts w:eastAsiaTheme="minorEastAsia" w:cstheme="minorHAnsi"/>
          <w:sz w:val="18"/>
          <w:szCs w:val="18"/>
        </w:rPr>
      </w:pPr>
      <w:r>
        <w:rPr>
          <w:noProof/>
          <w:lang w:eastAsia="cs-CZ"/>
        </w:rPr>
        <w:drawing>
          <wp:inline distT="0" distB="0" distL="0" distR="0" wp14:anchorId="7FF6DC13" wp14:editId="42F8203B">
            <wp:extent cx="5760720" cy="875131"/>
            <wp:effectExtent l="0" t="0" r="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36196"/>
                    <a:stretch/>
                  </pic:blipFill>
                  <pic:spPr bwMode="auto">
                    <a:xfrm>
                      <a:off x="0" y="0"/>
                      <a:ext cx="5760720" cy="875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570" w:rsidRDefault="00460570" w:rsidP="00454BA6">
      <w:pPr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18"/>
          <w:szCs w:val="18"/>
        </w:rPr>
        <w:t xml:space="preserve">    </w:t>
      </w:r>
      <w:r w:rsidRPr="00460570">
        <w:rPr>
          <w:rFonts w:eastAsiaTheme="minorEastAsia" w:cstheme="minorHAnsi"/>
          <w:sz w:val="28"/>
          <w:szCs w:val="28"/>
        </w:rPr>
        <w:sym w:font="Symbol" w:char="F06A"/>
      </w:r>
      <w:r>
        <w:rPr>
          <w:rFonts w:eastAsiaTheme="minorEastAsia" w:cstheme="minorHAnsi"/>
          <w:sz w:val="28"/>
          <w:szCs w:val="28"/>
        </w:rPr>
        <w:t xml:space="preserve"> - součinitel současnosti odběru vody z výtokových armatur stejného druhu</w:t>
      </w:r>
    </w:p>
    <w:p w:rsidR="00460570" w:rsidRDefault="00460570" w:rsidP="00454BA6">
      <w:pPr>
        <w:rPr>
          <w:rFonts w:eastAsiaTheme="minorEastAsia" w:cstheme="minorHAnsi"/>
          <w:sz w:val="28"/>
          <w:szCs w:val="28"/>
        </w:rPr>
      </w:pPr>
    </w:p>
    <w:p w:rsidR="00460570" w:rsidRPr="00460570" w:rsidRDefault="00460570" w:rsidP="00454BA6">
      <w:pPr>
        <w:rPr>
          <w:rFonts w:eastAsiaTheme="minorEastAsia" w:cstheme="minorHAnsi"/>
          <w:sz w:val="28"/>
          <w:szCs w:val="28"/>
        </w:rPr>
      </w:pPr>
    </w:p>
    <w:p w:rsidR="00454BA6" w:rsidRPr="00460570" w:rsidRDefault="00460570" w:rsidP="00454BA6">
      <w:pPr>
        <w:rPr>
          <w:rFonts w:eastAsiaTheme="minorEastAsia" w:cstheme="minorHAnsi"/>
          <w:b/>
          <w:sz w:val="24"/>
          <w:szCs w:val="24"/>
        </w:rPr>
      </w:pPr>
      <w:r w:rsidRPr="00460570">
        <w:rPr>
          <w:rFonts w:eastAsiaTheme="minorEastAsia" w:cstheme="minorHAnsi"/>
          <w:b/>
          <w:sz w:val="24"/>
          <w:szCs w:val="24"/>
        </w:rPr>
        <w:t>JAK JE TO S POTRUBÍM, KTERÉ JE SPOLEČN</w:t>
      </w:r>
      <w:r w:rsidR="00A95F42">
        <w:rPr>
          <w:rFonts w:eastAsiaTheme="minorEastAsia" w:cstheme="minorHAnsi"/>
          <w:b/>
          <w:sz w:val="24"/>
          <w:szCs w:val="24"/>
        </w:rPr>
        <w:t>É</w:t>
      </w:r>
      <w:r w:rsidRPr="00460570">
        <w:rPr>
          <w:rFonts w:eastAsiaTheme="minorEastAsia" w:cstheme="minorHAnsi"/>
          <w:b/>
          <w:sz w:val="24"/>
          <w:szCs w:val="24"/>
        </w:rPr>
        <w:t xml:space="preserve"> PRO STUDENOU VODU A POŽÁRNÍ VODU</w:t>
      </w:r>
    </w:p>
    <w:p w:rsidR="00DE23CF" w:rsidRPr="00DC2542" w:rsidRDefault="00DE23CF" w:rsidP="00454BA6">
      <w:pPr>
        <w:rPr>
          <w:rFonts w:eastAsiaTheme="minorEastAsia" w:cstheme="minorHAnsi"/>
          <w:sz w:val="18"/>
          <w:szCs w:val="18"/>
        </w:rPr>
      </w:pPr>
      <w:r>
        <w:rPr>
          <w:noProof/>
          <w:lang w:eastAsia="cs-CZ"/>
        </w:rPr>
        <w:drawing>
          <wp:inline distT="0" distB="0" distL="0" distR="0" wp14:anchorId="587813CF" wp14:editId="03DBE363">
            <wp:extent cx="5760720" cy="587375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</w:p>
    <w:p w:rsidR="00454BA6" w:rsidRDefault="00454BA6" w:rsidP="00454BA6">
      <w:pPr>
        <w:rPr>
          <w:rFonts w:eastAsiaTheme="minorEastAsia" w:cstheme="minorHAnsi"/>
          <w:sz w:val="24"/>
          <w:szCs w:val="24"/>
          <w:vertAlign w:val="subscript"/>
        </w:rPr>
      </w:pPr>
    </w:p>
    <w:p w:rsidR="005349BF" w:rsidRDefault="005349BF" w:rsidP="00454BA6">
      <w:pPr>
        <w:rPr>
          <w:rFonts w:eastAsiaTheme="minorEastAsia" w:cstheme="minorHAnsi"/>
          <w:sz w:val="24"/>
          <w:szCs w:val="24"/>
          <w:vertAlign w:val="subscript"/>
        </w:rPr>
      </w:pPr>
    </w:p>
    <w:p w:rsidR="005349BF" w:rsidRDefault="005349BF" w:rsidP="00454BA6">
      <w:pPr>
        <w:rPr>
          <w:rFonts w:eastAsiaTheme="minorEastAsia" w:cstheme="minorHAnsi"/>
          <w:sz w:val="24"/>
          <w:szCs w:val="24"/>
          <w:vertAlign w:val="subscript"/>
        </w:rPr>
      </w:pPr>
    </w:p>
    <w:p w:rsidR="00454BA6" w:rsidRDefault="00454BA6" w:rsidP="00454BA6">
      <w:pPr>
        <w:rPr>
          <w:rFonts w:eastAsiaTheme="minorEastAsia" w:cstheme="minorHAnsi"/>
          <w:sz w:val="24"/>
          <w:szCs w:val="24"/>
          <w:vertAlign w:val="subscript"/>
        </w:rPr>
      </w:pPr>
    </w:p>
    <w:p w:rsidR="00D63422" w:rsidRDefault="00454BA6" w:rsidP="00454BA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B</w:t>
      </w:r>
      <w:r w:rsidRPr="00BF53C2">
        <w:rPr>
          <w:rFonts w:cstheme="minorHAnsi"/>
          <w:b/>
          <w:sz w:val="24"/>
          <w:szCs w:val="24"/>
        </w:rPr>
        <w:t xml:space="preserve">. </w:t>
      </w:r>
      <w:r>
        <w:rPr>
          <w:rFonts w:cstheme="minorHAnsi"/>
          <w:b/>
          <w:sz w:val="24"/>
          <w:szCs w:val="24"/>
        </w:rPr>
        <w:t>PŘEDBĚŽNÝ NÁVRH PRŮMĚRŮ POTRUBÍ</w:t>
      </w:r>
      <w:r w:rsidR="007C73FB">
        <w:rPr>
          <w:rFonts w:cstheme="minorHAnsi"/>
          <w:b/>
          <w:sz w:val="24"/>
          <w:szCs w:val="24"/>
        </w:rPr>
        <w:t xml:space="preserve"> – vychází </w:t>
      </w:r>
      <w:r w:rsidR="00D111E3">
        <w:rPr>
          <w:rFonts w:cstheme="minorHAnsi"/>
          <w:b/>
          <w:sz w:val="24"/>
          <w:szCs w:val="24"/>
        </w:rPr>
        <w:t>z požadavků na r</w:t>
      </w:r>
      <w:r w:rsidR="007C73FB">
        <w:rPr>
          <w:rFonts w:cstheme="minorHAnsi"/>
          <w:b/>
          <w:sz w:val="24"/>
          <w:szCs w:val="24"/>
        </w:rPr>
        <w:t xml:space="preserve">ychlost </w:t>
      </w:r>
      <w:r>
        <w:rPr>
          <w:rFonts w:cstheme="minorHAnsi"/>
          <w:b/>
          <w:sz w:val="24"/>
          <w:szCs w:val="24"/>
        </w:rPr>
        <w:tab/>
      </w:r>
    </w:p>
    <w:p w:rsidR="00D63422" w:rsidRPr="00D111E3" w:rsidRDefault="00D63422" w:rsidP="00D63422">
      <w:pPr>
        <w:pStyle w:val="Normlnweb"/>
        <w:rPr>
          <w:b/>
        </w:rPr>
      </w:pPr>
      <w:r>
        <w:t xml:space="preserve">Světlost potrubí se předběžně stanoví tak, aby průtočná rychlost v přívodním potrubí </w:t>
      </w:r>
      <w:r w:rsidRPr="00F06770">
        <w:rPr>
          <w:b/>
          <w:sz w:val="28"/>
          <w:szCs w:val="28"/>
        </w:rPr>
        <w:t>byla pokud možno nejméně 0,5 m/s a v cirkulačním potrubí nejméně 0,3 m/s (u měděného potrubí alespoň 0,2 m/s).</w:t>
      </w:r>
      <w:r>
        <w:t xml:space="preserve"> Nejvyšší průtočné rychlosti, které nesmí být překročeny, jsou uvedeny v tabulce 7. </w:t>
      </w:r>
      <w:r w:rsidRPr="00D111E3">
        <w:rPr>
          <w:b/>
          <w:highlight w:val="yellow"/>
        </w:rPr>
        <w:t>Pokud výrobce potrubí nestanoví jinak, nemá být v prostorech, kde nesmí být překročena požadovaná hladina hluku, průtočná rychlost v kovovém přívodním potrubí vyšší než cca 1,</w:t>
      </w:r>
      <w:r w:rsidR="00BE7AB3">
        <w:rPr>
          <w:b/>
          <w:highlight w:val="yellow"/>
        </w:rPr>
        <w:t>7</w:t>
      </w:r>
      <w:r w:rsidRPr="00D111E3">
        <w:rPr>
          <w:b/>
          <w:highlight w:val="yellow"/>
        </w:rPr>
        <w:t xml:space="preserve"> m/s a v plastovém přívodním potrubí cca </w:t>
      </w:r>
      <w:r w:rsidR="008D3449">
        <w:rPr>
          <w:b/>
          <w:highlight w:val="yellow"/>
        </w:rPr>
        <w:t>3</w:t>
      </w:r>
      <w:r w:rsidRPr="00D111E3">
        <w:rPr>
          <w:b/>
          <w:highlight w:val="yellow"/>
        </w:rPr>
        <w:t>,0 m/s.</w:t>
      </w:r>
    </w:p>
    <w:p w:rsidR="00D63422" w:rsidRDefault="00D63422" w:rsidP="00D63422">
      <w:pPr>
        <w:pStyle w:val="Normlnweb"/>
      </w:pPr>
      <w:r>
        <w:rPr>
          <w:noProof/>
        </w:rPr>
        <w:drawing>
          <wp:inline distT="0" distB="0" distL="0" distR="0" wp14:anchorId="5529F443" wp14:editId="458C8867">
            <wp:extent cx="5759450" cy="311023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22" w:rsidRDefault="00FC2A96" w:rsidP="00D63422">
      <w:pPr>
        <w:rPr>
          <w:rStyle w:val="Hypertextovodkaz"/>
          <w:rFonts w:cstheme="minorHAnsi"/>
          <w:sz w:val="20"/>
          <w:szCs w:val="20"/>
        </w:rPr>
      </w:pPr>
      <w:r w:rsidRPr="00FC2A96">
        <w:rPr>
          <w:rStyle w:val="Hypertextovodkaz"/>
          <w:rFonts w:cstheme="minorHAnsi"/>
          <w:sz w:val="20"/>
          <w:szCs w:val="20"/>
        </w:rPr>
        <w:t xml:space="preserve">Zdroj: </w:t>
      </w:r>
      <w:hyperlink r:id="rId18" w:history="1">
        <w:r w:rsidR="00D63422" w:rsidRPr="00FC2A96">
          <w:rPr>
            <w:rStyle w:val="Hypertextovodkaz"/>
            <w:rFonts w:cstheme="minorHAnsi"/>
            <w:sz w:val="20"/>
            <w:szCs w:val="20"/>
          </w:rPr>
          <w:t>https://voda.tzb-info.cz/normy-a-pravni-predpisy-voda-kanalizace/4694-vypocet-vnitrnich-vodovodu-podle-nove-csn-75-5455</w:t>
        </w:r>
      </w:hyperlink>
    </w:p>
    <w:p w:rsidR="00F37C16" w:rsidRDefault="00F37C16" w:rsidP="00D63422">
      <w:pPr>
        <w:rPr>
          <w:rStyle w:val="Hypertextovodkaz"/>
          <w:rFonts w:cstheme="minorHAnsi"/>
          <w:sz w:val="20"/>
          <w:szCs w:val="20"/>
        </w:rPr>
      </w:pPr>
    </w:p>
    <w:p w:rsidR="00F37C16" w:rsidRDefault="00F37C16" w:rsidP="00F37C16">
      <w:pPr>
        <w:rPr>
          <w:rFonts w:cstheme="minorHAnsi"/>
          <w:sz w:val="24"/>
          <w:szCs w:val="24"/>
        </w:rPr>
      </w:pPr>
    </w:p>
    <w:p w:rsidR="00A453E5" w:rsidRDefault="00A453E5" w:rsidP="00F37C16">
      <w:pPr>
        <w:rPr>
          <w:rFonts w:cstheme="minorHAnsi"/>
          <w:b/>
          <w:sz w:val="28"/>
          <w:szCs w:val="28"/>
        </w:rPr>
      </w:pPr>
    </w:p>
    <w:p w:rsidR="00A453E5" w:rsidRDefault="00A453E5" w:rsidP="00F37C16">
      <w:pPr>
        <w:rPr>
          <w:rFonts w:cstheme="minorHAnsi"/>
          <w:b/>
          <w:sz w:val="28"/>
          <w:szCs w:val="28"/>
        </w:rPr>
      </w:pPr>
    </w:p>
    <w:p w:rsidR="00A453E5" w:rsidRDefault="00A453E5" w:rsidP="00F37C16">
      <w:pPr>
        <w:rPr>
          <w:rFonts w:cstheme="minorHAnsi"/>
          <w:b/>
          <w:sz w:val="28"/>
          <w:szCs w:val="28"/>
        </w:rPr>
      </w:pPr>
    </w:p>
    <w:p w:rsidR="00A453E5" w:rsidRDefault="00A453E5" w:rsidP="00F37C16">
      <w:pPr>
        <w:rPr>
          <w:rFonts w:cstheme="minorHAnsi"/>
          <w:b/>
          <w:sz w:val="28"/>
          <w:szCs w:val="28"/>
        </w:rPr>
      </w:pPr>
    </w:p>
    <w:p w:rsidR="00A453E5" w:rsidRDefault="00A453E5" w:rsidP="00F37C16">
      <w:pPr>
        <w:rPr>
          <w:rFonts w:cstheme="minorHAnsi"/>
          <w:b/>
          <w:sz w:val="28"/>
          <w:szCs w:val="28"/>
        </w:rPr>
      </w:pPr>
    </w:p>
    <w:p w:rsidR="00A453E5" w:rsidRDefault="00A453E5" w:rsidP="00F37C16">
      <w:pPr>
        <w:rPr>
          <w:rFonts w:cstheme="minorHAnsi"/>
          <w:b/>
          <w:sz w:val="28"/>
          <w:szCs w:val="28"/>
        </w:rPr>
      </w:pPr>
    </w:p>
    <w:p w:rsidR="00A453E5" w:rsidRDefault="00A453E5" w:rsidP="00F37C16">
      <w:pPr>
        <w:rPr>
          <w:rFonts w:cstheme="minorHAnsi"/>
          <w:b/>
          <w:sz w:val="28"/>
          <w:szCs w:val="28"/>
        </w:rPr>
      </w:pPr>
    </w:p>
    <w:p w:rsidR="00A453E5" w:rsidRDefault="00A453E5" w:rsidP="00F37C16">
      <w:pPr>
        <w:rPr>
          <w:rFonts w:cstheme="minorHAnsi"/>
          <w:b/>
          <w:sz w:val="28"/>
          <w:szCs w:val="28"/>
        </w:rPr>
      </w:pPr>
    </w:p>
    <w:p w:rsidR="00A453E5" w:rsidRDefault="00A453E5" w:rsidP="00F37C16">
      <w:pPr>
        <w:rPr>
          <w:rFonts w:cstheme="minorHAnsi"/>
          <w:b/>
          <w:sz w:val="28"/>
          <w:szCs w:val="28"/>
        </w:rPr>
      </w:pPr>
    </w:p>
    <w:p w:rsidR="00A453E5" w:rsidRDefault="00A453E5" w:rsidP="00F37C16">
      <w:pPr>
        <w:rPr>
          <w:rFonts w:cstheme="minorHAnsi"/>
          <w:b/>
          <w:sz w:val="28"/>
          <w:szCs w:val="28"/>
        </w:rPr>
      </w:pPr>
    </w:p>
    <w:p w:rsidR="00A453E5" w:rsidRDefault="00A453E5" w:rsidP="00F37C16">
      <w:pPr>
        <w:rPr>
          <w:rFonts w:cstheme="minorHAnsi"/>
          <w:b/>
          <w:sz w:val="28"/>
          <w:szCs w:val="28"/>
        </w:rPr>
      </w:pPr>
    </w:p>
    <w:p w:rsidR="00A453E5" w:rsidRDefault="00A453E5" w:rsidP="00F37C16">
      <w:pPr>
        <w:rPr>
          <w:rFonts w:cstheme="minorHAnsi"/>
          <w:b/>
          <w:sz w:val="28"/>
          <w:szCs w:val="28"/>
        </w:rPr>
      </w:pPr>
    </w:p>
    <w:p w:rsidR="00A453E5" w:rsidRDefault="00A453E5" w:rsidP="00F37C16">
      <w:pPr>
        <w:rPr>
          <w:rFonts w:cstheme="minorHAnsi"/>
          <w:b/>
          <w:sz w:val="28"/>
          <w:szCs w:val="28"/>
        </w:rPr>
      </w:pPr>
    </w:p>
    <w:p w:rsidR="00A453E5" w:rsidRDefault="00A453E5" w:rsidP="00F37C16">
      <w:pPr>
        <w:rPr>
          <w:rFonts w:cstheme="minorHAnsi"/>
          <w:b/>
          <w:sz w:val="28"/>
          <w:szCs w:val="28"/>
        </w:rPr>
      </w:pPr>
    </w:p>
    <w:p w:rsidR="00F37C16" w:rsidRPr="003C75FE" w:rsidRDefault="00F37C16" w:rsidP="00F37C16">
      <w:pPr>
        <w:rPr>
          <w:rFonts w:cstheme="minorHAnsi"/>
          <w:b/>
          <w:sz w:val="32"/>
          <w:szCs w:val="32"/>
        </w:rPr>
      </w:pPr>
      <w:r w:rsidRPr="003C75FE">
        <w:rPr>
          <w:rFonts w:cstheme="minorHAnsi"/>
          <w:b/>
          <w:sz w:val="32"/>
          <w:szCs w:val="32"/>
        </w:rPr>
        <w:lastRenderedPageBreak/>
        <w:t>Doporučené rychlosti vody ve vnitřním vodovodu dle materiálu potrubí</w:t>
      </w:r>
      <w:r w:rsidRPr="003C75FE">
        <w:rPr>
          <w:rFonts w:cstheme="minorHAnsi"/>
          <w:b/>
          <w:sz w:val="32"/>
          <w:szCs w:val="32"/>
        </w:rPr>
        <w:tab/>
      </w:r>
    </w:p>
    <w:p w:rsidR="00F37C16" w:rsidRPr="00F37C16" w:rsidRDefault="00F37C16" w:rsidP="00F37C16">
      <w:pPr>
        <w:rPr>
          <w:rFonts w:cstheme="minorHAnsi"/>
          <w:b/>
          <w:sz w:val="28"/>
          <w:szCs w:val="28"/>
        </w:rPr>
      </w:pPr>
    </w:p>
    <w:p w:rsidR="00F37C16" w:rsidRDefault="00A453E5" w:rsidP="00F37C16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F13FAA3" wp14:editId="33C9E4C8">
            <wp:extent cx="5427345" cy="1916202"/>
            <wp:effectExtent l="0" t="0" r="1905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9278" cy="192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C16" w:rsidRDefault="00F37C16" w:rsidP="00F37C1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F37C16" w:rsidRPr="00FC2A96" w:rsidRDefault="00F37C16" w:rsidP="00D63422">
      <w:pPr>
        <w:rPr>
          <w:rStyle w:val="Hypertextovodkaz"/>
          <w:sz w:val="20"/>
          <w:szCs w:val="20"/>
        </w:rPr>
      </w:pPr>
    </w:p>
    <w:p w:rsidR="003C75FE" w:rsidRDefault="003C75FE" w:rsidP="00D63422">
      <w:pPr>
        <w:pStyle w:val="Normlnweb"/>
      </w:pPr>
    </w:p>
    <w:p w:rsidR="003C75FE" w:rsidRDefault="003C75FE" w:rsidP="00D63422">
      <w:pPr>
        <w:pStyle w:val="Normlnweb"/>
      </w:pPr>
    </w:p>
    <w:p w:rsidR="003C75FE" w:rsidRDefault="003C75FE" w:rsidP="00D63422">
      <w:pPr>
        <w:pStyle w:val="Normlnweb"/>
      </w:pPr>
    </w:p>
    <w:p w:rsidR="003C75FE" w:rsidRDefault="003C75FE" w:rsidP="00D63422">
      <w:pPr>
        <w:pStyle w:val="Normlnweb"/>
      </w:pPr>
    </w:p>
    <w:p w:rsidR="003C75FE" w:rsidRDefault="003C75FE" w:rsidP="00D63422">
      <w:pPr>
        <w:pStyle w:val="Normlnweb"/>
      </w:pPr>
    </w:p>
    <w:p w:rsidR="00D63422" w:rsidRDefault="00D63422" w:rsidP="00D63422">
      <w:pPr>
        <w:pStyle w:val="Normlnweb"/>
      </w:pPr>
      <w:r>
        <w:t xml:space="preserve">Pro zajímavost tabulka </w:t>
      </w:r>
      <w:r w:rsidR="00FC2A96">
        <w:t>pro nejnižší a nejvyšší rychlosti</w:t>
      </w:r>
      <w:r w:rsidR="00F37C16">
        <w:t xml:space="preserve"> vody ve vnitřním vodovodu</w:t>
      </w:r>
    </w:p>
    <w:p w:rsidR="00D63422" w:rsidRDefault="00D63422" w:rsidP="00D63422">
      <w:pPr>
        <w:pStyle w:val="Normlnweb"/>
      </w:pPr>
      <w:r>
        <w:rPr>
          <w:noProof/>
        </w:rPr>
        <w:drawing>
          <wp:inline distT="0" distB="0" distL="0" distR="0" wp14:anchorId="01F22776" wp14:editId="41E0822E">
            <wp:extent cx="5356544" cy="3148717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0490" cy="31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BA6" w:rsidRDefault="00FC2A96" w:rsidP="00454BA6">
      <w:pPr>
        <w:rPr>
          <w:rFonts w:cstheme="minorHAnsi"/>
          <w:b/>
          <w:sz w:val="24"/>
          <w:szCs w:val="24"/>
        </w:rPr>
      </w:pPr>
      <w:r w:rsidRPr="00FC2A96">
        <w:rPr>
          <w:rStyle w:val="Hypertextovodkaz"/>
          <w:rFonts w:cstheme="minorHAnsi"/>
          <w:sz w:val="20"/>
          <w:szCs w:val="20"/>
        </w:rPr>
        <w:t xml:space="preserve">Zdroj: </w:t>
      </w:r>
      <w:hyperlink r:id="rId21" w:history="1">
        <w:r w:rsidR="00D63422" w:rsidRPr="00FC2A96">
          <w:rPr>
            <w:rStyle w:val="Hypertextovodkaz"/>
            <w:rFonts w:cstheme="minorHAnsi"/>
            <w:sz w:val="20"/>
            <w:szCs w:val="20"/>
          </w:rPr>
          <w:t>https://medenerozvody.cz/news/rychlost-proudeni-pitne-vody-v-domovnich-rozvodech</w:t>
        </w:r>
      </w:hyperlink>
      <w:r w:rsidR="00454BA6">
        <w:rPr>
          <w:rFonts w:cstheme="minorHAnsi"/>
          <w:b/>
          <w:sz w:val="24"/>
          <w:szCs w:val="24"/>
        </w:rPr>
        <w:t xml:space="preserve">    </w:t>
      </w:r>
    </w:p>
    <w:p w:rsidR="00D111E3" w:rsidRDefault="00D111E3" w:rsidP="00454BA6">
      <w:pPr>
        <w:rPr>
          <w:rFonts w:cstheme="minorHAnsi"/>
          <w:b/>
          <w:sz w:val="24"/>
          <w:szCs w:val="24"/>
        </w:rPr>
      </w:pPr>
      <w:r w:rsidRPr="00D111E3">
        <w:rPr>
          <w:rFonts w:cstheme="minorHAnsi"/>
          <w:b/>
          <w:sz w:val="24"/>
          <w:szCs w:val="24"/>
        </w:rPr>
        <w:lastRenderedPageBreak/>
        <w:t xml:space="preserve">DNES SI TEDY PROCVIČÍME APLIKACI VZOREČKŮ </w:t>
      </w:r>
      <w:r w:rsidR="00FB4B9D">
        <w:rPr>
          <w:rFonts w:cstheme="minorHAnsi"/>
          <w:b/>
          <w:sz w:val="24"/>
          <w:szCs w:val="24"/>
        </w:rPr>
        <w:t xml:space="preserve">PRO VÝPOČTOVÝ PRŮTOK </w:t>
      </w:r>
      <w:r w:rsidRPr="00D111E3">
        <w:rPr>
          <w:rFonts w:cstheme="minorHAnsi"/>
          <w:b/>
          <w:sz w:val="24"/>
          <w:szCs w:val="24"/>
        </w:rPr>
        <w:t>A ORIENTACI V TABULCE PRO DIMENZOVÁNÍ</w:t>
      </w:r>
    </w:p>
    <w:p w:rsidR="00D111E3" w:rsidRDefault="00D111E3" w:rsidP="00454BA6">
      <w:pPr>
        <w:rPr>
          <w:rFonts w:cstheme="minorHAnsi"/>
          <w:b/>
          <w:sz w:val="24"/>
          <w:szCs w:val="24"/>
        </w:rPr>
      </w:pPr>
    </w:p>
    <w:p w:rsidR="00D111E3" w:rsidRPr="009B1C04" w:rsidRDefault="00D111E3" w:rsidP="00D111E3">
      <w:pPr>
        <w:rPr>
          <w:sz w:val="24"/>
          <w:szCs w:val="24"/>
        </w:rPr>
      </w:pPr>
      <w:r w:rsidRPr="009B1C04">
        <w:rPr>
          <w:sz w:val="24"/>
          <w:szCs w:val="24"/>
        </w:rPr>
        <w:t>Jmenovité</w:t>
      </w:r>
      <w:r>
        <w:rPr>
          <w:sz w:val="24"/>
          <w:szCs w:val="24"/>
        </w:rPr>
        <w:t xml:space="preserve"> </w:t>
      </w:r>
      <w:r w:rsidRPr="009B1C04">
        <w:rPr>
          <w:sz w:val="24"/>
          <w:szCs w:val="24"/>
        </w:rPr>
        <w:t>výtoky a požadované přetlaky u vybraných výtokových armatur</w:t>
      </w:r>
    </w:p>
    <w:p w:rsidR="00D111E3" w:rsidRDefault="00D111E3" w:rsidP="00D111E3">
      <w:pPr>
        <w:rPr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6C2FE111" wp14:editId="03DA2A36">
            <wp:simplePos x="0" y="0"/>
            <wp:positionH relativeFrom="page">
              <wp:posOffset>834390</wp:posOffset>
            </wp:positionH>
            <wp:positionV relativeFrom="paragraph">
              <wp:posOffset>264160</wp:posOffset>
            </wp:positionV>
            <wp:extent cx="4572000" cy="3604895"/>
            <wp:effectExtent l="0" t="0" r="0" b="0"/>
            <wp:wrapTight wrapText="bothSides">
              <wp:wrapPolygon edited="0">
                <wp:start x="0" y="0"/>
                <wp:lineTo x="0" y="21459"/>
                <wp:lineTo x="21510" y="21459"/>
                <wp:lineTo x="21510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1E3" w:rsidRDefault="00D111E3" w:rsidP="00D111E3">
      <w:pPr>
        <w:rPr>
          <w:b/>
          <w:sz w:val="36"/>
          <w:szCs w:val="36"/>
          <w:u w:val="single"/>
        </w:rPr>
      </w:pPr>
    </w:p>
    <w:p w:rsidR="00D111E3" w:rsidRDefault="00D111E3" w:rsidP="00D111E3">
      <w:pPr>
        <w:rPr>
          <w:b/>
          <w:sz w:val="36"/>
          <w:szCs w:val="36"/>
          <w:u w:val="single"/>
        </w:rPr>
      </w:pPr>
    </w:p>
    <w:p w:rsidR="00D111E3" w:rsidRDefault="00D111E3" w:rsidP="00D111E3">
      <w:pPr>
        <w:rPr>
          <w:b/>
          <w:sz w:val="36"/>
          <w:szCs w:val="36"/>
          <w:u w:val="single"/>
        </w:rPr>
      </w:pPr>
    </w:p>
    <w:p w:rsidR="00D111E3" w:rsidRDefault="00D111E3" w:rsidP="00D111E3">
      <w:pPr>
        <w:rPr>
          <w:b/>
          <w:sz w:val="36"/>
          <w:szCs w:val="36"/>
          <w:u w:val="single"/>
        </w:rPr>
      </w:pPr>
    </w:p>
    <w:p w:rsidR="00D111E3" w:rsidRDefault="00D111E3" w:rsidP="00D111E3">
      <w:pPr>
        <w:rPr>
          <w:b/>
          <w:sz w:val="36"/>
          <w:szCs w:val="36"/>
          <w:u w:val="single"/>
        </w:rPr>
      </w:pPr>
    </w:p>
    <w:p w:rsidR="00D111E3" w:rsidRDefault="00D111E3" w:rsidP="00D111E3">
      <w:pPr>
        <w:rPr>
          <w:b/>
          <w:sz w:val="36"/>
          <w:szCs w:val="36"/>
          <w:u w:val="single"/>
        </w:rPr>
      </w:pPr>
    </w:p>
    <w:p w:rsidR="00D111E3" w:rsidRDefault="00D111E3" w:rsidP="00D111E3">
      <w:pPr>
        <w:rPr>
          <w:b/>
          <w:sz w:val="36"/>
          <w:szCs w:val="36"/>
          <w:u w:val="single"/>
        </w:rPr>
      </w:pPr>
    </w:p>
    <w:p w:rsidR="00D111E3" w:rsidRDefault="00D111E3" w:rsidP="00D111E3">
      <w:pPr>
        <w:rPr>
          <w:b/>
          <w:sz w:val="36"/>
          <w:szCs w:val="36"/>
          <w:u w:val="single"/>
        </w:rPr>
      </w:pPr>
    </w:p>
    <w:p w:rsidR="00D111E3" w:rsidRDefault="00D111E3" w:rsidP="00454BA6">
      <w:pPr>
        <w:rPr>
          <w:rFonts w:cstheme="minorHAnsi"/>
          <w:b/>
          <w:sz w:val="24"/>
          <w:szCs w:val="24"/>
        </w:rPr>
      </w:pPr>
    </w:p>
    <w:p w:rsidR="00D111E3" w:rsidRDefault="00D111E3" w:rsidP="00454BA6">
      <w:pPr>
        <w:rPr>
          <w:rFonts w:cstheme="minorHAnsi"/>
          <w:b/>
          <w:sz w:val="24"/>
          <w:szCs w:val="24"/>
        </w:rPr>
      </w:pPr>
    </w:p>
    <w:p w:rsidR="00D111E3" w:rsidRDefault="00D111E3" w:rsidP="00454BA6">
      <w:pPr>
        <w:rPr>
          <w:rFonts w:cstheme="minorHAnsi"/>
          <w:b/>
          <w:sz w:val="24"/>
          <w:szCs w:val="24"/>
        </w:rPr>
      </w:pPr>
    </w:p>
    <w:p w:rsidR="00D111E3" w:rsidRDefault="00D111E3" w:rsidP="00454BA6">
      <w:pPr>
        <w:rPr>
          <w:rFonts w:cstheme="minorHAnsi"/>
          <w:b/>
          <w:sz w:val="24"/>
          <w:szCs w:val="24"/>
        </w:rPr>
      </w:pPr>
    </w:p>
    <w:p w:rsidR="00FB4B9D" w:rsidRDefault="00FB4B9D" w:rsidP="00454BA6">
      <w:pPr>
        <w:rPr>
          <w:rFonts w:cstheme="minorHAnsi"/>
          <w:b/>
          <w:sz w:val="24"/>
          <w:szCs w:val="24"/>
        </w:rPr>
      </w:pPr>
    </w:p>
    <w:p w:rsidR="00FB4B9D" w:rsidRDefault="00FB4B9D" w:rsidP="00454BA6">
      <w:pPr>
        <w:rPr>
          <w:rFonts w:cstheme="minorHAnsi"/>
          <w:b/>
          <w:sz w:val="24"/>
          <w:szCs w:val="24"/>
        </w:rPr>
      </w:pPr>
    </w:p>
    <w:p w:rsidR="00FB4B9D" w:rsidRDefault="00FB4B9D" w:rsidP="00454BA6">
      <w:pPr>
        <w:rPr>
          <w:rFonts w:cstheme="minorHAnsi"/>
          <w:b/>
          <w:sz w:val="24"/>
          <w:szCs w:val="24"/>
        </w:rPr>
      </w:pPr>
    </w:p>
    <w:p w:rsidR="00FB4B9D" w:rsidRDefault="00FB4B9D" w:rsidP="00454BA6">
      <w:pPr>
        <w:rPr>
          <w:rFonts w:cstheme="minorHAnsi"/>
          <w:b/>
          <w:sz w:val="24"/>
          <w:szCs w:val="24"/>
        </w:rPr>
      </w:pPr>
    </w:p>
    <w:p w:rsidR="00FB4B9D" w:rsidRDefault="00FB4B9D" w:rsidP="00454BA6">
      <w:pPr>
        <w:rPr>
          <w:rFonts w:cstheme="minorHAnsi"/>
          <w:b/>
          <w:sz w:val="24"/>
          <w:szCs w:val="24"/>
        </w:rPr>
      </w:pPr>
    </w:p>
    <w:p w:rsidR="00D111E3" w:rsidRDefault="00D111E3" w:rsidP="00454BA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Legenda: </w:t>
      </w:r>
    </w:p>
    <w:p w:rsidR="00D111E3" w:rsidRDefault="00FB4B9D" w:rsidP="00454BA6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DN - </w:t>
      </w:r>
      <w:r w:rsidRPr="00FB4B9D">
        <w:rPr>
          <w:rFonts w:cstheme="minorHAnsi"/>
          <w:sz w:val="24"/>
          <w:szCs w:val="24"/>
        </w:rPr>
        <w:t>min. průměr potrubí pro daný typ baterie či výtoku</w:t>
      </w:r>
    </w:p>
    <w:p w:rsidR="00FB4B9D" w:rsidRDefault="00FB4B9D" w:rsidP="00454BA6">
      <w:pPr>
        <w:rPr>
          <w:rFonts w:cstheme="minorHAnsi"/>
          <w:sz w:val="24"/>
          <w:szCs w:val="24"/>
        </w:rPr>
      </w:pPr>
      <w:r w:rsidRPr="00FB4B9D">
        <w:rPr>
          <w:rFonts w:cstheme="minorHAnsi"/>
          <w:b/>
          <w:sz w:val="24"/>
          <w:szCs w:val="24"/>
        </w:rPr>
        <w:t>Qv</w:t>
      </w:r>
      <w:r>
        <w:rPr>
          <w:rFonts w:cstheme="minorHAnsi"/>
          <w:sz w:val="24"/>
          <w:szCs w:val="24"/>
        </w:rPr>
        <w:t xml:space="preserve"> – jmenovitý výtok vody pro daný typ baterie či výtoku</w:t>
      </w:r>
    </w:p>
    <w:p w:rsidR="00FB4B9D" w:rsidRDefault="00FB4B9D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FB4B9D">
        <w:rPr>
          <w:rFonts w:cstheme="minorHAnsi"/>
          <w:b/>
          <w:sz w:val="24"/>
          <w:szCs w:val="24"/>
          <w:vertAlign w:val="subscript"/>
        </w:rPr>
        <w:t>reg</w:t>
      </w:r>
      <w:r>
        <w:rPr>
          <w:rFonts w:cstheme="minorHAnsi"/>
          <w:sz w:val="24"/>
          <w:szCs w:val="24"/>
        </w:rPr>
        <w:t xml:space="preserve"> – p</w:t>
      </w:r>
      <w:r w:rsidRPr="00FB4B9D">
        <w:rPr>
          <w:rFonts w:cstheme="minorHAnsi"/>
          <w:b/>
          <w:sz w:val="24"/>
          <w:szCs w:val="24"/>
          <w:vertAlign w:val="subscript"/>
        </w:rPr>
        <w:t>pož</w:t>
      </w:r>
      <w:r w:rsidRPr="00FB4B9D">
        <w:rPr>
          <w:rFonts w:cstheme="minorHAnsi"/>
          <w:sz w:val="24"/>
          <w:szCs w:val="24"/>
          <w:vertAlign w:val="subscript"/>
        </w:rPr>
        <w:t xml:space="preserve"> </w:t>
      </w:r>
      <w:r>
        <w:rPr>
          <w:rFonts w:cstheme="minorHAnsi"/>
          <w:sz w:val="24"/>
          <w:szCs w:val="24"/>
        </w:rPr>
        <w:t>– požadovaný přetlak vody před výtokem</w:t>
      </w:r>
    </w:p>
    <w:p w:rsidR="00F37C16" w:rsidRDefault="00F37C16" w:rsidP="00454BA6">
      <w:pPr>
        <w:rPr>
          <w:rFonts w:cstheme="minorHAnsi"/>
          <w:sz w:val="24"/>
          <w:szCs w:val="24"/>
        </w:rPr>
      </w:pPr>
    </w:p>
    <w:p w:rsidR="00F37C16" w:rsidRDefault="002C469A" w:rsidP="00454BA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DOPORUČENÍ: Hodnota požadovaného přetlaku před výtokem je doporučována nejčastěji 100 kPa  </w:t>
      </w:r>
    </w:p>
    <w:p w:rsidR="00FB4B9D" w:rsidRDefault="00FB4B9D" w:rsidP="00454BA6">
      <w:pPr>
        <w:rPr>
          <w:rFonts w:cstheme="minorHAnsi"/>
          <w:b/>
          <w:sz w:val="24"/>
          <w:szCs w:val="24"/>
        </w:rPr>
      </w:pPr>
    </w:p>
    <w:p w:rsidR="00FB4B9D" w:rsidRDefault="00FB4B9D" w:rsidP="00FB4B9D">
      <w:pPr>
        <w:rPr>
          <w:b/>
          <w:sz w:val="32"/>
          <w:szCs w:val="32"/>
          <w:highlight w:val="lightGray"/>
          <w:u w:val="single"/>
        </w:rPr>
      </w:pPr>
    </w:p>
    <w:p w:rsidR="00FB4B9D" w:rsidRDefault="00FB4B9D" w:rsidP="00FB4B9D">
      <w:pPr>
        <w:rPr>
          <w:b/>
          <w:sz w:val="32"/>
          <w:szCs w:val="32"/>
          <w:highlight w:val="lightGray"/>
          <w:u w:val="single"/>
        </w:rPr>
      </w:pPr>
    </w:p>
    <w:p w:rsidR="00FB4B9D" w:rsidRDefault="00FB4B9D" w:rsidP="00FB4B9D">
      <w:pPr>
        <w:rPr>
          <w:b/>
          <w:sz w:val="32"/>
          <w:szCs w:val="32"/>
          <w:highlight w:val="lightGray"/>
          <w:u w:val="single"/>
        </w:rPr>
      </w:pPr>
    </w:p>
    <w:p w:rsidR="00FB4B9D" w:rsidRDefault="00FB4B9D" w:rsidP="00FB4B9D">
      <w:pPr>
        <w:rPr>
          <w:b/>
          <w:sz w:val="32"/>
          <w:szCs w:val="32"/>
          <w:highlight w:val="lightGray"/>
          <w:u w:val="single"/>
        </w:rPr>
      </w:pPr>
    </w:p>
    <w:p w:rsidR="00FB4B9D" w:rsidRDefault="00FB4B9D" w:rsidP="00FB4B9D">
      <w:pPr>
        <w:rPr>
          <w:b/>
          <w:sz w:val="32"/>
          <w:szCs w:val="32"/>
          <w:highlight w:val="lightGray"/>
          <w:u w:val="single"/>
        </w:rPr>
      </w:pPr>
    </w:p>
    <w:p w:rsidR="00FB4B9D" w:rsidRDefault="00FB4B9D" w:rsidP="00FB4B9D">
      <w:pPr>
        <w:rPr>
          <w:b/>
          <w:sz w:val="32"/>
          <w:szCs w:val="32"/>
          <w:highlight w:val="lightGray"/>
          <w:u w:val="single"/>
        </w:rPr>
      </w:pPr>
    </w:p>
    <w:p w:rsidR="00FB4B9D" w:rsidRDefault="00FB4B9D" w:rsidP="00FB4B9D">
      <w:pPr>
        <w:rPr>
          <w:b/>
          <w:sz w:val="32"/>
          <w:szCs w:val="32"/>
          <w:highlight w:val="lightGray"/>
          <w:u w:val="single"/>
        </w:rPr>
      </w:pPr>
    </w:p>
    <w:p w:rsidR="00FB4B9D" w:rsidRDefault="00FB4B9D" w:rsidP="00FB4B9D">
      <w:pPr>
        <w:rPr>
          <w:b/>
          <w:sz w:val="32"/>
          <w:szCs w:val="32"/>
          <w:highlight w:val="lightGray"/>
          <w:u w:val="single"/>
        </w:rPr>
      </w:pPr>
    </w:p>
    <w:p w:rsidR="00FB4B9D" w:rsidRDefault="00FB4B9D" w:rsidP="00FB4B9D">
      <w:pPr>
        <w:rPr>
          <w:b/>
          <w:sz w:val="32"/>
          <w:szCs w:val="32"/>
          <w:highlight w:val="lightGray"/>
          <w:u w:val="single"/>
        </w:rPr>
      </w:pPr>
    </w:p>
    <w:p w:rsidR="00FB4B9D" w:rsidRPr="005257BE" w:rsidRDefault="00FB4B9D" w:rsidP="00FB4B9D">
      <w:pPr>
        <w:rPr>
          <w:b/>
          <w:sz w:val="32"/>
          <w:szCs w:val="32"/>
          <w:u w:val="single"/>
        </w:rPr>
      </w:pPr>
      <w:r w:rsidRPr="005257BE">
        <w:rPr>
          <w:b/>
          <w:sz w:val="32"/>
          <w:szCs w:val="32"/>
          <w:u w:val="single"/>
        </w:rPr>
        <w:lastRenderedPageBreak/>
        <w:t xml:space="preserve">Obytné budovy: </w:t>
      </w:r>
    </w:p>
    <w:p w:rsidR="00FB4B9D" w:rsidRPr="005257BE" w:rsidRDefault="00FB4B9D" w:rsidP="00FB4B9D">
      <w:pPr>
        <w:rPr>
          <w:b/>
          <w:sz w:val="32"/>
          <w:szCs w:val="32"/>
          <w:u w:val="single"/>
        </w:rPr>
      </w:pPr>
      <w:r w:rsidRPr="005257BE">
        <w:rPr>
          <w:b/>
          <w:sz w:val="32"/>
          <w:szCs w:val="32"/>
          <w:u w:val="single"/>
        </w:rPr>
        <w:t xml:space="preserve">TIP do KOC: </w:t>
      </w:r>
      <w:r w:rsidRPr="005257BE">
        <w:rPr>
          <w:sz w:val="32"/>
          <w:szCs w:val="32"/>
        </w:rPr>
        <w:t>výpočty si můžete překontrolovat na tzb-info</w:t>
      </w:r>
    </w:p>
    <w:p w:rsidR="00FB4B9D" w:rsidRPr="005257BE" w:rsidRDefault="00FB4B9D" w:rsidP="00FB4B9D">
      <w:pPr>
        <w:rPr>
          <w:b/>
          <w:sz w:val="32"/>
          <w:szCs w:val="32"/>
          <w:u w:val="single"/>
        </w:rPr>
      </w:pPr>
    </w:p>
    <w:p w:rsidR="00FB4B9D" w:rsidRPr="005257BE" w:rsidRDefault="00FB4B9D" w:rsidP="00FB4B9D">
      <w:pPr>
        <w:rPr>
          <w:sz w:val="28"/>
          <w:szCs w:val="28"/>
        </w:rPr>
      </w:pPr>
      <w:r w:rsidRPr="005257BE">
        <w:rPr>
          <w:sz w:val="28"/>
          <w:szCs w:val="28"/>
        </w:rPr>
        <w:t>Příklad: Bytový dům</w:t>
      </w:r>
    </w:p>
    <w:p w:rsidR="00FB4B9D" w:rsidRPr="005257BE" w:rsidRDefault="00FB4B9D" w:rsidP="00FB4B9D">
      <w:r w:rsidRPr="005257BE">
        <w:t>ZP</w:t>
      </w:r>
      <w:r w:rsidRPr="005257BE">
        <w:tab/>
        <w:t>počet</w:t>
      </w:r>
      <w:r w:rsidRPr="005257BE">
        <w:tab/>
      </w:r>
      <w:r w:rsidRPr="005257BE">
        <w:tab/>
        <w:t>q</w:t>
      </w:r>
      <w:r w:rsidR="005349BF" w:rsidRPr="005257BE">
        <w:t xml:space="preserve"> (l/s)</w:t>
      </w:r>
    </w:p>
    <w:p w:rsidR="00FB4B9D" w:rsidRPr="005257BE" w:rsidRDefault="00FB4B9D" w:rsidP="00FB4B9D">
      <w:r w:rsidRPr="005257BE">
        <w:t>U</w:t>
      </w:r>
      <w:r w:rsidRPr="005257BE">
        <w:tab/>
        <w:t>10</w:t>
      </w:r>
      <w:r w:rsidRPr="005257BE">
        <w:tab/>
      </w:r>
      <w:r w:rsidRPr="005257BE">
        <w:tab/>
        <w:t>0,2</w:t>
      </w:r>
    </w:p>
    <w:p w:rsidR="00FB4B9D" w:rsidRPr="005257BE" w:rsidRDefault="00FB4B9D" w:rsidP="00FB4B9D">
      <w:r w:rsidRPr="005257BE">
        <w:t>D</w:t>
      </w:r>
      <w:r w:rsidRPr="005257BE">
        <w:tab/>
        <w:t>10</w:t>
      </w:r>
      <w:r w:rsidRPr="005257BE">
        <w:tab/>
      </w:r>
      <w:r w:rsidRPr="005257BE">
        <w:tab/>
        <w:t>0,2</w:t>
      </w:r>
    </w:p>
    <w:p w:rsidR="00FB4B9D" w:rsidRPr="005257BE" w:rsidRDefault="00FB4B9D" w:rsidP="00FB4B9D">
      <w:r w:rsidRPr="005257BE">
        <w:t>V </w:t>
      </w:r>
      <w:r w:rsidRPr="005257BE">
        <w:tab/>
        <w:t>10</w:t>
      </w:r>
      <w:r w:rsidRPr="005257BE">
        <w:tab/>
      </w:r>
      <w:r w:rsidRPr="005257BE">
        <w:tab/>
        <w:t>0,3</w:t>
      </w:r>
    </w:p>
    <w:p w:rsidR="00FB4B9D" w:rsidRPr="005257BE" w:rsidRDefault="00FB4B9D" w:rsidP="00FB4B9D">
      <w:r w:rsidRPr="005257BE">
        <w:t>WC</w:t>
      </w:r>
      <w:r w:rsidRPr="005257BE">
        <w:tab/>
        <w:t>10</w:t>
      </w:r>
      <w:r w:rsidRPr="005257BE">
        <w:tab/>
      </w:r>
      <w:r w:rsidRPr="005257BE">
        <w:tab/>
        <w:t>0,1</w:t>
      </w:r>
    </w:p>
    <w:p w:rsidR="00FB4B9D" w:rsidRPr="00AB2275" w:rsidRDefault="00FB4B9D" w:rsidP="00FB4B9D">
      <w:pPr>
        <w:rPr>
          <w:highlight w:val="lightGray"/>
        </w:rPr>
      </w:pPr>
    </w:p>
    <w:p w:rsidR="00FB4B9D" w:rsidRPr="00AB2275" w:rsidRDefault="00FB4B9D" w:rsidP="00FB4B9D">
      <w:pPr>
        <w:rPr>
          <w:highlight w:val="lightGray"/>
        </w:rPr>
      </w:pPr>
      <w:r w:rsidRPr="00AB2275">
        <w:rPr>
          <w:noProof/>
          <w:highlight w:val="lightGray"/>
          <w:lang w:eastAsia="cs-CZ"/>
        </w:rPr>
        <w:drawing>
          <wp:inline distT="0" distB="0" distL="0" distR="0" wp14:anchorId="2FAAFC2F" wp14:editId="4D9975C8">
            <wp:extent cx="4486275" cy="734118"/>
            <wp:effectExtent l="0" t="0" r="0" b="889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l="35373" t="55165" r="37354" b="39256"/>
                    <a:stretch/>
                  </pic:blipFill>
                  <pic:spPr bwMode="auto">
                    <a:xfrm>
                      <a:off x="0" y="0"/>
                      <a:ext cx="4532210" cy="74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2275">
        <w:rPr>
          <w:highlight w:val="lightGray"/>
        </w:rPr>
        <w:tab/>
      </w:r>
    </w:p>
    <w:p w:rsidR="00FB4B9D" w:rsidRPr="00AB2275" w:rsidRDefault="00FB4B9D" w:rsidP="00FB4B9D">
      <w:pPr>
        <w:rPr>
          <w:highlight w:val="lightGray"/>
        </w:rPr>
      </w:pPr>
    </w:p>
    <w:p w:rsidR="00FB4B9D" w:rsidRPr="005257BE" w:rsidRDefault="00FB4B9D" w:rsidP="00FB4B9D">
      <w:pPr>
        <w:rPr>
          <w:rFonts w:eastAsiaTheme="minorEastAsia"/>
        </w:rPr>
      </w:pPr>
      <w:r w:rsidRPr="005257BE">
        <w:t xml:space="preserve">Q =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0,2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.10+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.10+0,3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.10+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0,1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.10</m:t>
            </m:r>
          </m:e>
        </m:rad>
      </m:oMath>
      <w:r w:rsidRPr="005257BE">
        <w:rPr>
          <w:rFonts w:eastAsiaTheme="minorEastAsia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 xml:space="preserve">0,4+0,4+0,9+0,1 </m:t>
            </m:r>
          </m:e>
        </m:rad>
      </m:oMath>
      <w:r w:rsidRPr="005257BE">
        <w:rPr>
          <w:rFonts w:eastAsiaTheme="minorEastAsia"/>
        </w:rPr>
        <w:t xml:space="preserve"> = 1,34 l/s</w:t>
      </w:r>
    </w:p>
    <w:p w:rsidR="00FB4B9D" w:rsidRPr="00AB2275" w:rsidRDefault="00FB4B9D" w:rsidP="00FB4B9D">
      <w:pPr>
        <w:rPr>
          <w:rFonts w:eastAsiaTheme="minorEastAsia"/>
          <w:highlight w:val="lightGray"/>
        </w:rPr>
      </w:pPr>
    </w:p>
    <w:p w:rsidR="00FB4B9D" w:rsidRPr="00AB2275" w:rsidRDefault="00FB4B9D" w:rsidP="00FB4B9D">
      <w:pPr>
        <w:rPr>
          <w:rFonts w:eastAsiaTheme="minorEastAsia"/>
          <w:highlight w:val="lightGray"/>
        </w:rPr>
      </w:pPr>
    </w:p>
    <w:p w:rsidR="00FB4B9D" w:rsidRPr="00AE2805" w:rsidRDefault="00FB4B9D" w:rsidP="00FB4B9D">
      <w:pPr>
        <w:rPr>
          <w:rFonts w:eastAsiaTheme="minorEastAsia"/>
        </w:rPr>
      </w:pPr>
      <w:r w:rsidRPr="00AB2275">
        <w:rPr>
          <w:rFonts w:eastAsiaTheme="minorEastAsia"/>
          <w:sz w:val="28"/>
          <w:szCs w:val="28"/>
          <w:highlight w:val="lightGray"/>
        </w:rPr>
        <w:t>TZB INFO</w:t>
      </w:r>
      <w:r>
        <w:rPr>
          <w:rFonts w:eastAsiaTheme="minorEastAsia"/>
          <w:sz w:val="28"/>
          <w:szCs w:val="28"/>
          <w:highlight w:val="lightGray"/>
        </w:rPr>
        <w:t xml:space="preserve">     </w:t>
      </w:r>
      <w:hyperlink r:id="rId24" w:history="1">
        <w:r w:rsidRPr="00AE2805">
          <w:rPr>
            <w:rStyle w:val="Hypertextovodkaz"/>
            <w:rFonts w:eastAsiaTheme="minorEastAsia"/>
          </w:rPr>
          <w:t>https://voda.tzb-info.cz/tabulky-a-vypocty/72-vypoctovy-prutok-vnitrniho-vodovodu</w:t>
        </w:r>
      </w:hyperlink>
    </w:p>
    <w:p w:rsidR="00FB4B9D" w:rsidRPr="00AB2275" w:rsidRDefault="00FB4B9D" w:rsidP="00FB4B9D">
      <w:pPr>
        <w:rPr>
          <w:rFonts w:eastAsiaTheme="minorEastAsia"/>
          <w:sz w:val="28"/>
          <w:szCs w:val="28"/>
          <w:highlight w:val="lightGray"/>
        </w:rPr>
      </w:pPr>
    </w:p>
    <w:p w:rsidR="00FB4B9D" w:rsidRDefault="00FB4B9D" w:rsidP="00454BA6">
      <w:pPr>
        <w:rPr>
          <w:rFonts w:cstheme="minorHAnsi"/>
          <w:b/>
          <w:sz w:val="24"/>
          <w:szCs w:val="24"/>
        </w:rPr>
      </w:pPr>
      <w:r w:rsidRPr="00AB2275">
        <w:rPr>
          <w:noProof/>
          <w:highlight w:val="lightGray"/>
          <w:lang w:eastAsia="cs-CZ"/>
        </w:rPr>
        <w:drawing>
          <wp:inline distT="0" distB="0" distL="0" distR="0" wp14:anchorId="5C21D97E" wp14:editId="19A19D5A">
            <wp:extent cx="4342058" cy="3959750"/>
            <wp:effectExtent l="0" t="0" r="1905" b="317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l="35078" t="16883" r="15402" b="26669"/>
                    <a:stretch/>
                  </pic:blipFill>
                  <pic:spPr bwMode="auto">
                    <a:xfrm>
                      <a:off x="0" y="0"/>
                      <a:ext cx="4364218" cy="3979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B9D" w:rsidRDefault="00FB4B9D" w:rsidP="00454BA6">
      <w:pPr>
        <w:rPr>
          <w:rFonts w:cstheme="minorHAnsi"/>
          <w:b/>
          <w:sz w:val="24"/>
          <w:szCs w:val="24"/>
        </w:rPr>
      </w:pPr>
    </w:p>
    <w:p w:rsidR="00FB4B9D" w:rsidRPr="00AB2275" w:rsidRDefault="00FB4B9D" w:rsidP="00FB4B9D">
      <w:pPr>
        <w:rPr>
          <w:sz w:val="56"/>
          <w:szCs w:val="56"/>
          <w:highlight w:val="lightGray"/>
        </w:rPr>
      </w:pPr>
      <w:r w:rsidRPr="00AB2275">
        <w:rPr>
          <w:sz w:val="56"/>
          <w:szCs w:val="56"/>
          <w:highlight w:val="lightGray"/>
        </w:rPr>
        <w:t>KONTROLA - OK</w:t>
      </w:r>
    </w:p>
    <w:p w:rsidR="00D111E3" w:rsidRDefault="00D111E3" w:rsidP="00454BA6">
      <w:pPr>
        <w:rPr>
          <w:rFonts w:cstheme="minorHAnsi"/>
          <w:b/>
          <w:sz w:val="24"/>
          <w:szCs w:val="24"/>
        </w:rPr>
      </w:pPr>
    </w:p>
    <w:p w:rsidR="00D111E3" w:rsidRDefault="00D111E3" w:rsidP="00454BA6">
      <w:pPr>
        <w:rPr>
          <w:rFonts w:cstheme="minorHAnsi"/>
          <w:b/>
          <w:sz w:val="24"/>
          <w:szCs w:val="24"/>
        </w:rPr>
      </w:pPr>
    </w:p>
    <w:p w:rsidR="00FB4B9D" w:rsidRPr="00D333D4" w:rsidRDefault="00FB4B9D" w:rsidP="00FB4B9D">
      <w:pPr>
        <w:rPr>
          <w:b/>
          <w:sz w:val="32"/>
          <w:szCs w:val="32"/>
          <w:u w:val="single"/>
        </w:rPr>
      </w:pPr>
      <w:r w:rsidRPr="00D333D4">
        <w:rPr>
          <w:b/>
          <w:sz w:val="32"/>
          <w:szCs w:val="32"/>
          <w:u w:val="single"/>
        </w:rPr>
        <w:lastRenderedPageBreak/>
        <w:t>Budovy ostatní: převážně s rovnoměrným odběrem vody</w:t>
      </w:r>
    </w:p>
    <w:p w:rsidR="00FB4B9D" w:rsidRPr="00FB4B9D" w:rsidRDefault="00FB4B9D" w:rsidP="00FB4B9D">
      <w:pPr>
        <w:rPr>
          <w:b/>
          <w:sz w:val="32"/>
          <w:szCs w:val="32"/>
          <w:u w:val="single"/>
        </w:rPr>
      </w:pPr>
      <w:r w:rsidRPr="00D333D4">
        <w:rPr>
          <w:b/>
          <w:sz w:val="32"/>
          <w:szCs w:val="32"/>
          <w:u w:val="single"/>
        </w:rPr>
        <w:t xml:space="preserve">TIP do KOC: </w:t>
      </w:r>
      <w:r w:rsidRPr="00D333D4">
        <w:rPr>
          <w:sz w:val="32"/>
          <w:szCs w:val="32"/>
        </w:rPr>
        <w:t>výpočty</w:t>
      </w:r>
      <w:r w:rsidRPr="00FB4B9D">
        <w:rPr>
          <w:sz w:val="32"/>
          <w:szCs w:val="32"/>
        </w:rPr>
        <w:t xml:space="preserve"> si můžete překontrolovat na tzb-info</w:t>
      </w:r>
    </w:p>
    <w:p w:rsidR="00FB4B9D" w:rsidRPr="00AB2275" w:rsidRDefault="00FB4B9D" w:rsidP="00FB4B9D">
      <w:pPr>
        <w:rPr>
          <w:b/>
          <w:sz w:val="32"/>
          <w:szCs w:val="32"/>
          <w:highlight w:val="lightGray"/>
          <w:u w:val="single"/>
        </w:rPr>
      </w:pPr>
    </w:p>
    <w:p w:rsidR="00FB4B9D" w:rsidRPr="00AB2275" w:rsidRDefault="00FB4B9D" w:rsidP="00FB4B9D">
      <w:pPr>
        <w:rPr>
          <w:highlight w:val="lightGray"/>
        </w:rPr>
      </w:pPr>
    </w:p>
    <w:p w:rsidR="00FB4B9D" w:rsidRPr="00D333D4" w:rsidRDefault="00FB4B9D" w:rsidP="00FB4B9D">
      <w:pPr>
        <w:rPr>
          <w:sz w:val="28"/>
          <w:szCs w:val="28"/>
        </w:rPr>
      </w:pPr>
      <w:r w:rsidRPr="00D333D4">
        <w:rPr>
          <w:sz w:val="28"/>
          <w:szCs w:val="28"/>
        </w:rPr>
        <w:t>Příklad: Hotelový dům</w:t>
      </w:r>
    </w:p>
    <w:p w:rsidR="00FB4B9D" w:rsidRPr="00D333D4" w:rsidRDefault="00FB4B9D" w:rsidP="00FB4B9D">
      <w:r w:rsidRPr="00D333D4">
        <w:t>ZP</w:t>
      </w:r>
      <w:r w:rsidRPr="00D333D4">
        <w:tab/>
        <w:t>počet</w:t>
      </w:r>
      <w:r w:rsidRPr="00D333D4">
        <w:tab/>
      </w:r>
      <w:r w:rsidRPr="00D333D4">
        <w:tab/>
        <w:t>q</w:t>
      </w:r>
      <w:r w:rsidR="005349BF" w:rsidRPr="00D333D4">
        <w:t xml:space="preserve"> (l/s)</w:t>
      </w:r>
    </w:p>
    <w:p w:rsidR="00FB4B9D" w:rsidRPr="00D333D4" w:rsidRDefault="00FB4B9D" w:rsidP="00FB4B9D">
      <w:r w:rsidRPr="00D333D4">
        <w:t>U</w:t>
      </w:r>
      <w:r w:rsidRPr="00D333D4">
        <w:tab/>
        <w:t>10</w:t>
      </w:r>
      <w:r w:rsidRPr="00D333D4">
        <w:tab/>
      </w:r>
      <w:r w:rsidRPr="00D333D4">
        <w:tab/>
        <w:t>0,2</w:t>
      </w:r>
    </w:p>
    <w:p w:rsidR="00FB4B9D" w:rsidRPr="00D333D4" w:rsidRDefault="00FB4B9D" w:rsidP="00FB4B9D">
      <w:r w:rsidRPr="00D333D4">
        <w:t>D</w:t>
      </w:r>
      <w:r w:rsidRPr="00D333D4">
        <w:tab/>
        <w:t>10</w:t>
      </w:r>
      <w:r w:rsidRPr="00D333D4">
        <w:tab/>
      </w:r>
      <w:r w:rsidRPr="00D333D4">
        <w:tab/>
        <w:t>0,2</w:t>
      </w:r>
    </w:p>
    <w:p w:rsidR="00FB4B9D" w:rsidRPr="00D333D4" w:rsidRDefault="00FB4B9D" w:rsidP="00FB4B9D">
      <w:r w:rsidRPr="00D333D4">
        <w:t>V </w:t>
      </w:r>
      <w:r w:rsidRPr="00D333D4">
        <w:tab/>
        <w:t>10</w:t>
      </w:r>
      <w:r w:rsidRPr="00D333D4">
        <w:tab/>
      </w:r>
      <w:r w:rsidRPr="00D333D4">
        <w:tab/>
        <w:t>0,3</w:t>
      </w:r>
    </w:p>
    <w:p w:rsidR="00FB4B9D" w:rsidRPr="00D333D4" w:rsidRDefault="00FB4B9D" w:rsidP="00FB4B9D">
      <w:r w:rsidRPr="00D333D4">
        <w:t>WC</w:t>
      </w:r>
      <w:r w:rsidRPr="00D333D4">
        <w:tab/>
        <w:t>10</w:t>
      </w:r>
      <w:r w:rsidRPr="00D333D4">
        <w:tab/>
      </w:r>
      <w:r w:rsidRPr="00D333D4">
        <w:tab/>
        <w:t>0,1</w:t>
      </w:r>
    </w:p>
    <w:p w:rsidR="00FB4B9D" w:rsidRPr="00AB2275" w:rsidRDefault="00FB4B9D" w:rsidP="00FB4B9D">
      <w:pPr>
        <w:rPr>
          <w:highlight w:val="lightGray"/>
        </w:rPr>
      </w:pPr>
    </w:p>
    <w:p w:rsidR="00FB4B9D" w:rsidRPr="00AB2275" w:rsidRDefault="00FB4B9D" w:rsidP="00FB4B9D">
      <w:pPr>
        <w:rPr>
          <w:highlight w:val="lightGray"/>
        </w:rPr>
      </w:pPr>
      <w:r w:rsidRPr="00AB2275">
        <w:rPr>
          <w:noProof/>
          <w:highlight w:val="lightGray"/>
          <w:lang w:eastAsia="cs-CZ"/>
        </w:rPr>
        <w:drawing>
          <wp:inline distT="0" distB="0" distL="0" distR="0" wp14:anchorId="23B9D2E2" wp14:editId="2ADBDE5A">
            <wp:extent cx="2031758" cy="812042"/>
            <wp:effectExtent l="0" t="0" r="6985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42566" t="55093" r="44974" b="38682"/>
                    <a:stretch/>
                  </pic:blipFill>
                  <pic:spPr bwMode="auto">
                    <a:xfrm>
                      <a:off x="0" y="0"/>
                      <a:ext cx="2035354" cy="813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B9D" w:rsidRPr="00AB2275" w:rsidRDefault="00FB4B9D" w:rsidP="00FB4B9D">
      <w:pPr>
        <w:rPr>
          <w:highlight w:val="lightGray"/>
        </w:rPr>
      </w:pPr>
    </w:p>
    <w:p w:rsidR="00FB4B9D" w:rsidRPr="00AB2275" w:rsidRDefault="00FB4B9D" w:rsidP="00FB4B9D">
      <w:pPr>
        <w:rPr>
          <w:highlight w:val="lightGray"/>
        </w:rPr>
      </w:pPr>
    </w:p>
    <w:p w:rsidR="00FB4B9D" w:rsidRPr="00D333D4" w:rsidRDefault="00FB4B9D" w:rsidP="00FB4B9D">
      <w:pPr>
        <w:rPr>
          <w:rFonts w:eastAsiaTheme="minorEastAsia"/>
          <w:color w:val="000000" w:themeColor="text1"/>
        </w:rPr>
      </w:pPr>
      <w:r w:rsidRPr="00D333D4">
        <w:rPr>
          <w:color w:val="000000" w:themeColor="text1"/>
        </w:rPr>
        <w:t xml:space="preserve">Q = 0,2 .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</w:rPr>
              <m:t>10</m:t>
            </m:r>
          </m:e>
        </m:rad>
      </m:oMath>
      <w:r w:rsidRPr="00D333D4">
        <w:rPr>
          <w:rFonts w:eastAsiaTheme="minorEastAsia"/>
          <w:color w:val="000000" w:themeColor="text1"/>
        </w:rPr>
        <w:t xml:space="preserve"> +  </w:t>
      </w:r>
      <w:r w:rsidRPr="00D333D4">
        <w:rPr>
          <w:color w:val="000000" w:themeColor="text1"/>
        </w:rPr>
        <w:t xml:space="preserve">0,2 .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</w:rPr>
              <m:t>10</m:t>
            </m:r>
          </m:e>
        </m:rad>
      </m:oMath>
      <w:r w:rsidRPr="00D333D4">
        <w:rPr>
          <w:rFonts w:eastAsiaTheme="minorEastAsia"/>
          <w:color w:val="000000" w:themeColor="text1"/>
        </w:rPr>
        <w:t xml:space="preserve">  + </w:t>
      </w:r>
      <w:r w:rsidRPr="00D333D4">
        <w:rPr>
          <w:color w:val="000000" w:themeColor="text1"/>
        </w:rPr>
        <w:t xml:space="preserve">0,3 .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</w:rPr>
              <m:t>10</m:t>
            </m:r>
          </m:e>
        </m:rad>
      </m:oMath>
      <w:r w:rsidRPr="00D333D4">
        <w:rPr>
          <w:rFonts w:eastAsiaTheme="minorEastAsia"/>
          <w:color w:val="000000" w:themeColor="text1"/>
        </w:rPr>
        <w:t xml:space="preserve"> + </w:t>
      </w:r>
      <w:r w:rsidRPr="00D333D4">
        <w:rPr>
          <w:color w:val="000000" w:themeColor="text1"/>
        </w:rPr>
        <w:t xml:space="preserve">0,1 .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</w:rPr>
              <m:t>10</m:t>
            </m:r>
          </m:e>
        </m:rad>
      </m:oMath>
      <w:r w:rsidRPr="00D333D4">
        <w:rPr>
          <w:rFonts w:eastAsiaTheme="minorEastAsia"/>
          <w:color w:val="000000" w:themeColor="text1"/>
        </w:rPr>
        <w:t xml:space="preserve"> = 0,63 +0,63 + 0,948 + 0,316 = 2,524 l/s</w:t>
      </w:r>
    </w:p>
    <w:p w:rsidR="00FB4B9D" w:rsidRPr="00D333D4" w:rsidRDefault="00FB4B9D" w:rsidP="00FB4B9D">
      <w:pPr>
        <w:rPr>
          <w:rFonts w:eastAsiaTheme="minorEastAsia"/>
          <w:b/>
          <w:color w:val="000000" w:themeColor="text1"/>
          <w:sz w:val="28"/>
          <w:szCs w:val="28"/>
        </w:rPr>
      </w:pPr>
      <w:r w:rsidRPr="00D333D4">
        <w:rPr>
          <w:color w:val="000000" w:themeColor="text1"/>
        </w:rPr>
        <w:t xml:space="preserve">Q = 0,2 .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</w:rPr>
              <m:t>20</m:t>
            </m:r>
          </m:e>
        </m:rad>
      </m:oMath>
      <w:r w:rsidRPr="00D333D4">
        <w:rPr>
          <w:rFonts w:eastAsiaTheme="minorEastAsia"/>
          <w:color w:val="000000" w:themeColor="text1"/>
        </w:rPr>
        <w:t xml:space="preserve">  + </w:t>
      </w:r>
      <w:r w:rsidRPr="00D333D4">
        <w:rPr>
          <w:color w:val="000000" w:themeColor="text1"/>
        </w:rPr>
        <w:t xml:space="preserve">0,3 .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</w:rPr>
              <m:t>10</m:t>
            </m:r>
          </m:e>
        </m:rad>
      </m:oMath>
      <w:r w:rsidRPr="00D333D4">
        <w:rPr>
          <w:rFonts w:eastAsiaTheme="minorEastAsia"/>
          <w:color w:val="000000" w:themeColor="text1"/>
        </w:rPr>
        <w:t xml:space="preserve"> + </w:t>
      </w:r>
      <w:r w:rsidRPr="00D333D4">
        <w:rPr>
          <w:color w:val="000000" w:themeColor="text1"/>
        </w:rPr>
        <w:t xml:space="preserve">0,1 .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</w:rPr>
              <m:t>10</m:t>
            </m:r>
          </m:e>
        </m:rad>
      </m:oMath>
      <w:r w:rsidRPr="00D333D4">
        <w:rPr>
          <w:rFonts w:eastAsiaTheme="minorEastAsia"/>
          <w:color w:val="000000" w:themeColor="text1"/>
        </w:rPr>
        <w:t xml:space="preserve"> = 0,</w:t>
      </w:r>
      <w:r w:rsidR="00D333D4">
        <w:rPr>
          <w:rFonts w:eastAsiaTheme="minorEastAsia"/>
          <w:color w:val="000000" w:themeColor="text1"/>
        </w:rPr>
        <w:t>89</w:t>
      </w:r>
      <w:r w:rsidRPr="00D333D4">
        <w:rPr>
          <w:rFonts w:eastAsiaTheme="minorEastAsia"/>
          <w:color w:val="000000" w:themeColor="text1"/>
        </w:rPr>
        <w:t xml:space="preserve"> + 0,948 + 0,316 </w:t>
      </w:r>
      <w:r w:rsidRPr="00D333D4">
        <w:rPr>
          <w:rFonts w:eastAsiaTheme="minorEastAsia"/>
          <w:strike/>
          <w:color w:val="000000" w:themeColor="text1"/>
        </w:rPr>
        <w:t>= 2,16 l/s</w:t>
      </w:r>
      <w:r w:rsidRPr="00D333D4">
        <w:rPr>
          <w:rFonts w:eastAsiaTheme="minorEastAsia"/>
          <w:color w:val="000000" w:themeColor="text1"/>
        </w:rPr>
        <w:t xml:space="preserve">    </w:t>
      </w:r>
      <w:r w:rsidRPr="00D333D4">
        <w:rPr>
          <w:rFonts w:eastAsiaTheme="minorEastAsia"/>
          <w:b/>
          <w:color w:val="000000" w:themeColor="text1"/>
          <w:sz w:val="28"/>
          <w:szCs w:val="28"/>
        </w:rPr>
        <w:t>POZOR CHYBA</w:t>
      </w:r>
    </w:p>
    <w:p w:rsidR="00FB4B9D" w:rsidRDefault="00FB4B9D" w:rsidP="00FB4B9D">
      <w:pPr>
        <w:rPr>
          <w:rFonts w:eastAsiaTheme="minorEastAsia"/>
          <w:color w:val="000000" w:themeColor="text1"/>
          <w:highlight w:val="lightGray"/>
        </w:rPr>
      </w:pPr>
    </w:p>
    <w:p w:rsidR="00FB4B9D" w:rsidRPr="00AB2275" w:rsidRDefault="00FB4B9D" w:rsidP="00FB4B9D">
      <w:pPr>
        <w:rPr>
          <w:rFonts w:eastAsiaTheme="minorEastAsia"/>
          <w:color w:val="000000" w:themeColor="text1"/>
          <w:highlight w:val="lightGray"/>
        </w:rPr>
      </w:pPr>
    </w:p>
    <w:p w:rsidR="00FB4B9D" w:rsidRPr="00AB2275" w:rsidRDefault="00FB4B9D" w:rsidP="00FB4B9D">
      <w:pPr>
        <w:rPr>
          <w:highlight w:val="lightGray"/>
        </w:rPr>
      </w:pPr>
      <w:r w:rsidRPr="00AB2275">
        <w:rPr>
          <w:noProof/>
          <w:highlight w:val="lightGray"/>
          <w:lang w:eastAsia="cs-CZ"/>
        </w:rPr>
        <w:drawing>
          <wp:inline distT="0" distB="0" distL="0" distR="0" wp14:anchorId="4FEDE9A7" wp14:editId="75298607">
            <wp:extent cx="3989701" cy="3586038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35071" t="27991" r="14551" b="15409"/>
                    <a:stretch/>
                  </pic:blipFill>
                  <pic:spPr bwMode="auto">
                    <a:xfrm>
                      <a:off x="0" y="0"/>
                      <a:ext cx="3998741" cy="359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B9D" w:rsidRPr="00AB2275" w:rsidRDefault="00FB4B9D" w:rsidP="00FB4B9D">
      <w:pPr>
        <w:rPr>
          <w:highlight w:val="lightGray"/>
        </w:rPr>
      </w:pPr>
    </w:p>
    <w:p w:rsidR="00FB4B9D" w:rsidRDefault="00FB4B9D" w:rsidP="00FB4B9D">
      <w:pPr>
        <w:rPr>
          <w:sz w:val="56"/>
          <w:szCs w:val="56"/>
        </w:rPr>
      </w:pPr>
      <w:r w:rsidRPr="00AB2275">
        <w:rPr>
          <w:sz w:val="56"/>
          <w:szCs w:val="56"/>
          <w:highlight w:val="lightGray"/>
        </w:rPr>
        <w:t xml:space="preserve">KONTROLA </w:t>
      </w:r>
      <w:r>
        <w:rPr>
          <w:sz w:val="56"/>
          <w:szCs w:val="56"/>
          <w:highlight w:val="lightGray"/>
        </w:rPr>
        <w:t>–</w:t>
      </w:r>
      <w:r w:rsidRPr="00AB2275">
        <w:rPr>
          <w:sz w:val="56"/>
          <w:szCs w:val="56"/>
          <w:highlight w:val="lightGray"/>
        </w:rPr>
        <w:t xml:space="preserve"> OK</w:t>
      </w:r>
    </w:p>
    <w:p w:rsidR="00FB4B9D" w:rsidRDefault="00DD114C" w:rsidP="00FB4B9D">
      <w:pPr>
        <w:rPr>
          <w:sz w:val="56"/>
          <w:szCs w:val="56"/>
        </w:rPr>
      </w:pPr>
      <w:r>
        <w:rPr>
          <w:sz w:val="28"/>
          <w:szCs w:val="28"/>
        </w:rPr>
        <w:t xml:space="preserve">Konec 1. části  </w:t>
      </w:r>
      <w:r w:rsidR="00FB4B9D">
        <w:rPr>
          <w:sz w:val="56"/>
          <w:szCs w:val="56"/>
        </w:rPr>
        <w:t xml:space="preserve"> - - - - - - - - - - - - - - - - - - - - - - - - </w:t>
      </w:r>
    </w:p>
    <w:p w:rsidR="00FB4B9D" w:rsidRDefault="000651A6" w:rsidP="00FB4B9D">
      <w:pPr>
        <w:rPr>
          <w:b/>
          <w:sz w:val="36"/>
          <w:szCs w:val="36"/>
        </w:rPr>
      </w:pPr>
      <w:r w:rsidRPr="000651A6">
        <w:rPr>
          <w:b/>
          <w:sz w:val="36"/>
          <w:szCs w:val="36"/>
        </w:rPr>
        <w:lastRenderedPageBreak/>
        <w:t>JAK NAVRHNOUT DIMENZI POTRUBÍ</w:t>
      </w:r>
    </w:p>
    <w:p w:rsidR="000651A6" w:rsidRPr="000651A6" w:rsidRDefault="000651A6" w:rsidP="00FB4B9D">
      <w:pPr>
        <w:rPr>
          <w:b/>
          <w:sz w:val="36"/>
          <w:szCs w:val="36"/>
        </w:rPr>
      </w:pPr>
    </w:p>
    <w:p w:rsidR="000651A6" w:rsidRDefault="000651A6" w:rsidP="00FB4B9D">
      <w:pPr>
        <w:rPr>
          <w:b/>
          <w:sz w:val="28"/>
          <w:szCs w:val="28"/>
        </w:rPr>
      </w:pPr>
      <w:r w:rsidRPr="00F13387">
        <w:rPr>
          <w:sz w:val="28"/>
          <w:szCs w:val="28"/>
          <w:highlight w:val="yellow"/>
        </w:rPr>
        <w:t>1.</w:t>
      </w:r>
      <w:r>
        <w:rPr>
          <w:sz w:val="28"/>
          <w:szCs w:val="28"/>
        </w:rPr>
        <w:t xml:space="preserve"> Zopakujeme si z 1. části, že existuje doporučení aby návrh DN byl podle doporučené rychlost</w:t>
      </w:r>
      <w:r w:rsidR="006F392E">
        <w:rPr>
          <w:sz w:val="28"/>
          <w:szCs w:val="28"/>
        </w:rPr>
        <w:t>i</w:t>
      </w:r>
      <w:r>
        <w:rPr>
          <w:sz w:val="28"/>
          <w:szCs w:val="28"/>
        </w:rPr>
        <w:t xml:space="preserve">. </w:t>
      </w:r>
      <w:r w:rsidRPr="000651A6">
        <w:rPr>
          <w:b/>
          <w:sz w:val="28"/>
          <w:szCs w:val="28"/>
          <w:highlight w:val="yellow"/>
        </w:rPr>
        <w:t>Ta dle tabulky pro doporučené rychlosti odpovídá pro plastové potrubí 1,5 m/s</w:t>
      </w:r>
      <w:r w:rsidR="00EB6D54">
        <w:rPr>
          <w:b/>
          <w:sz w:val="28"/>
          <w:szCs w:val="28"/>
        </w:rPr>
        <w:t>.</w:t>
      </w:r>
    </w:p>
    <w:p w:rsidR="00EB6D54" w:rsidRDefault="00EB6D54" w:rsidP="00FB4B9D">
      <w:pPr>
        <w:rPr>
          <w:b/>
          <w:sz w:val="28"/>
          <w:szCs w:val="28"/>
        </w:rPr>
      </w:pPr>
    </w:p>
    <w:p w:rsidR="00EB6D54" w:rsidRDefault="00EB6D54" w:rsidP="00FB4B9D">
      <w:pPr>
        <w:rPr>
          <w:sz w:val="28"/>
          <w:szCs w:val="28"/>
        </w:rPr>
      </w:pPr>
      <w:r w:rsidRPr="00F13387">
        <w:rPr>
          <w:sz w:val="28"/>
          <w:szCs w:val="28"/>
          <w:highlight w:val="yellow"/>
        </w:rPr>
        <w:t>2</w:t>
      </w:r>
      <w:r w:rsidRPr="00EB6D54">
        <w:rPr>
          <w:sz w:val="28"/>
          <w:szCs w:val="28"/>
        </w:rPr>
        <w:t xml:space="preserve">. Výhodné je použít tabulku pro předběžný návrh DN, která v souladu s rychlostí 1,5 m/s nám pomáhá v návrhu DN. </w:t>
      </w:r>
    </w:p>
    <w:p w:rsidR="00EB6D54" w:rsidRDefault="00EB6D54" w:rsidP="00FB4B9D">
      <w:pPr>
        <w:rPr>
          <w:sz w:val="28"/>
          <w:szCs w:val="28"/>
        </w:rPr>
      </w:pPr>
    </w:p>
    <w:p w:rsidR="00454BA6" w:rsidRDefault="006F392E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Zde je </w:t>
      </w:r>
      <w:r w:rsidR="00454BA6">
        <w:rPr>
          <w:rFonts w:cstheme="minorHAnsi"/>
          <w:sz w:val="24"/>
          <w:szCs w:val="24"/>
        </w:rPr>
        <w:t>Tabulka předběžných průměrů potrubí</w:t>
      </w:r>
      <w:r w:rsidR="00EB6D54">
        <w:rPr>
          <w:rFonts w:cstheme="minorHAnsi"/>
          <w:sz w:val="24"/>
          <w:szCs w:val="24"/>
        </w:rPr>
        <w:t xml:space="preserve"> pro rychlost vody cca 1,5 m/s</w:t>
      </w:r>
    </w:p>
    <w:p w:rsidR="00F13387" w:rsidRDefault="00F13387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Tab IV.16 </w:t>
      </w:r>
    </w:p>
    <w:p w:rsidR="00FC2A96" w:rsidRDefault="00FC2A96" w:rsidP="00454BA6">
      <w:pPr>
        <w:rPr>
          <w:rFonts w:cstheme="minorHAnsi"/>
          <w:sz w:val="24"/>
          <w:szCs w:val="24"/>
        </w:rPr>
      </w:pPr>
    </w:p>
    <w:p w:rsidR="00F13387" w:rsidRDefault="00F13387" w:rsidP="00454BA6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814B09F" wp14:editId="2D0D4043">
            <wp:extent cx="5760720" cy="167830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387" w:rsidRDefault="00F13387" w:rsidP="00454BA6">
      <w:pPr>
        <w:rPr>
          <w:rFonts w:cstheme="minorHAnsi"/>
          <w:sz w:val="24"/>
          <w:szCs w:val="24"/>
        </w:rPr>
      </w:pPr>
    </w:p>
    <w:tbl>
      <w:tblPr>
        <w:tblW w:w="15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120"/>
        <w:gridCol w:w="1200"/>
        <w:gridCol w:w="980"/>
        <w:gridCol w:w="980"/>
        <w:gridCol w:w="800"/>
        <w:gridCol w:w="760"/>
        <w:gridCol w:w="760"/>
        <w:gridCol w:w="760"/>
        <w:gridCol w:w="680"/>
        <w:gridCol w:w="840"/>
        <w:gridCol w:w="1000"/>
        <w:gridCol w:w="1000"/>
        <w:gridCol w:w="960"/>
      </w:tblGrid>
      <w:tr w:rsidR="00F13387" w:rsidRPr="00F13387" w:rsidTr="00F13387">
        <w:trPr>
          <w:trHeight w:val="42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87" w:rsidRPr="00F13387" w:rsidRDefault="00F13387" w:rsidP="00F1338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133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Vysvětlivky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87" w:rsidRPr="00F13387" w:rsidRDefault="00F13387" w:rsidP="00F1338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87" w:rsidRPr="00F13387" w:rsidRDefault="00F13387" w:rsidP="00F1338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87" w:rsidRPr="00F13387" w:rsidRDefault="00F13387" w:rsidP="00F1338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87" w:rsidRPr="00F13387" w:rsidRDefault="00F13387" w:rsidP="00F1338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87" w:rsidRPr="00F13387" w:rsidRDefault="00F13387" w:rsidP="00F1338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87" w:rsidRPr="00F13387" w:rsidRDefault="00F13387" w:rsidP="00F1338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87" w:rsidRPr="00F13387" w:rsidRDefault="00F13387" w:rsidP="00F1338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87" w:rsidRPr="00F13387" w:rsidRDefault="00F13387" w:rsidP="00F1338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87" w:rsidRPr="00F13387" w:rsidRDefault="00F13387" w:rsidP="00F1338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87" w:rsidRPr="00F13387" w:rsidRDefault="00F13387" w:rsidP="00F1338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87" w:rsidRPr="00F13387" w:rsidRDefault="00F13387" w:rsidP="00F1338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87" w:rsidRPr="00F13387" w:rsidRDefault="00F13387" w:rsidP="00F1338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87" w:rsidRPr="00F13387" w:rsidRDefault="00F13387" w:rsidP="00F1338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13387" w:rsidRPr="00F13387" w:rsidTr="00F13387">
        <w:trPr>
          <w:trHeight w:val="420"/>
        </w:trPr>
        <w:tc>
          <w:tcPr>
            <w:tcW w:w="150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87" w:rsidRPr="00F13387" w:rsidRDefault="00F13387" w:rsidP="00F1338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133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*DN 10 lze použít jen u potrubí z hydraulicky hladkých trub (hydraulická drsnost k=0,01mm ) do délky max. 3 m.</w:t>
            </w:r>
          </w:p>
        </w:tc>
      </w:tr>
      <w:tr w:rsidR="00F13387" w:rsidRPr="00F13387" w:rsidTr="00F13387">
        <w:trPr>
          <w:trHeight w:val="465"/>
        </w:trPr>
        <w:tc>
          <w:tcPr>
            <w:tcW w:w="150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87" w:rsidRPr="00F13387" w:rsidRDefault="00F13387" w:rsidP="00F1338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133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**Na potrubí s max. délkou 3m lze napojit jen jednu výtokovou armaturu s jmenovitým výtokem 0,2 nebo 0,3 l.s</w:t>
            </w:r>
            <w:r w:rsidRPr="00F13387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eastAsia="cs-CZ"/>
              </w:rPr>
              <w:t>-1</w:t>
            </w:r>
          </w:p>
        </w:tc>
      </w:tr>
    </w:tbl>
    <w:p w:rsidR="00F13387" w:rsidRPr="00F13387" w:rsidRDefault="00F13387" w:rsidP="00454BA6">
      <w:pPr>
        <w:rPr>
          <w:rFonts w:cstheme="minorHAnsi"/>
          <w:sz w:val="20"/>
          <w:szCs w:val="20"/>
        </w:rPr>
      </w:pPr>
    </w:p>
    <w:p w:rsidR="00DE23CF" w:rsidRDefault="00DE23CF" w:rsidP="00454BA6">
      <w:pPr>
        <w:rPr>
          <w:rFonts w:cstheme="minorHAnsi"/>
          <w:sz w:val="24"/>
          <w:szCs w:val="24"/>
        </w:rPr>
      </w:pPr>
    </w:p>
    <w:p w:rsidR="00EB6D54" w:rsidRDefault="00EB6D54" w:rsidP="00454BA6">
      <w:pPr>
        <w:rPr>
          <w:rFonts w:cstheme="minorHAnsi"/>
          <w:sz w:val="24"/>
          <w:szCs w:val="24"/>
        </w:rPr>
      </w:pPr>
      <w:r w:rsidRPr="00F13387">
        <w:rPr>
          <w:rFonts w:cstheme="minorHAnsi"/>
          <w:sz w:val="24"/>
          <w:szCs w:val="24"/>
          <w:highlight w:val="yellow"/>
        </w:rPr>
        <w:t>3</w:t>
      </w:r>
      <w:r>
        <w:rPr>
          <w:rFonts w:cstheme="minorHAnsi"/>
          <w:sz w:val="24"/>
          <w:szCs w:val="24"/>
        </w:rPr>
        <w:t>. Takže pro vypočítaný průtok můžeme navrhnout DN</w:t>
      </w:r>
    </w:p>
    <w:p w:rsidR="00EB6D54" w:rsidRDefault="00EB6D54" w:rsidP="00454BA6">
      <w:pPr>
        <w:rPr>
          <w:rFonts w:cstheme="minorHAnsi"/>
          <w:sz w:val="24"/>
          <w:szCs w:val="24"/>
        </w:rPr>
      </w:pPr>
    </w:p>
    <w:p w:rsidR="00EB6D54" w:rsidRDefault="00EB6D54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Q = 1,</w:t>
      </w:r>
      <w:r w:rsidR="003D1710">
        <w:rPr>
          <w:rFonts w:cstheme="minorHAnsi"/>
          <w:sz w:val="24"/>
          <w:szCs w:val="24"/>
        </w:rPr>
        <w:t>34</w:t>
      </w:r>
      <w:r>
        <w:rPr>
          <w:rFonts w:cstheme="minorHAnsi"/>
          <w:sz w:val="24"/>
          <w:szCs w:val="24"/>
        </w:rPr>
        <w:t xml:space="preserve"> l/s </w:t>
      </w:r>
      <w:r>
        <w:rPr>
          <w:rFonts w:cstheme="minorHAnsi"/>
          <w:sz w:val="24"/>
          <w:szCs w:val="24"/>
        </w:rPr>
        <w:sym w:font="Symbol" w:char="F0AE"/>
      </w:r>
      <w:r>
        <w:rPr>
          <w:rFonts w:cstheme="minorHAnsi"/>
          <w:sz w:val="24"/>
          <w:szCs w:val="24"/>
        </w:rPr>
        <w:t xml:space="preserve"> nejbližší vyšší hodnota je v tabulce 1,4 l/s </w:t>
      </w:r>
      <w:r>
        <w:rPr>
          <w:rFonts w:cstheme="minorHAnsi"/>
          <w:sz w:val="24"/>
          <w:szCs w:val="24"/>
        </w:rPr>
        <w:sym w:font="Symbol" w:char="F0AE"/>
      </w:r>
      <w:r>
        <w:rPr>
          <w:rFonts w:cstheme="minorHAnsi"/>
          <w:sz w:val="24"/>
          <w:szCs w:val="24"/>
        </w:rPr>
        <w:t xml:space="preserve"> </w:t>
      </w:r>
      <w:r w:rsidRPr="006F392E">
        <w:rPr>
          <w:rFonts w:cstheme="minorHAnsi"/>
          <w:b/>
          <w:sz w:val="24"/>
          <w:szCs w:val="24"/>
        </w:rPr>
        <w:t>DN 32</w:t>
      </w:r>
      <w:r w:rsidR="008336AF">
        <w:rPr>
          <w:rFonts w:cstheme="minorHAnsi"/>
          <w:b/>
          <w:sz w:val="24"/>
          <w:szCs w:val="24"/>
        </w:rPr>
        <w:t xml:space="preserve"> </w:t>
      </w:r>
      <w:r w:rsidR="008336AF">
        <w:rPr>
          <w:rFonts w:cstheme="minorHAnsi"/>
          <w:b/>
          <w:sz w:val="24"/>
          <w:szCs w:val="24"/>
        </w:rPr>
        <w:sym w:font="Symbol" w:char="F0AE"/>
      </w:r>
      <w:r w:rsidR="008336AF">
        <w:rPr>
          <w:rFonts w:cstheme="minorHAnsi"/>
          <w:b/>
          <w:sz w:val="24"/>
          <w:szCs w:val="24"/>
        </w:rPr>
        <w:t xml:space="preserve"> PP 40x5,6</w:t>
      </w:r>
    </w:p>
    <w:p w:rsidR="00EB6D54" w:rsidRDefault="00EB6D54" w:rsidP="00454BA6">
      <w:pPr>
        <w:rPr>
          <w:rFonts w:cstheme="minorHAnsi"/>
          <w:sz w:val="24"/>
          <w:szCs w:val="24"/>
        </w:rPr>
      </w:pPr>
    </w:p>
    <w:p w:rsidR="00EB6D54" w:rsidRPr="006F392E" w:rsidRDefault="00EB6D54" w:rsidP="00454BA6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 = </w:t>
      </w:r>
      <w:r w:rsidR="000D2BB7">
        <w:rPr>
          <w:rFonts w:cstheme="minorHAnsi"/>
          <w:sz w:val="24"/>
          <w:szCs w:val="24"/>
        </w:rPr>
        <w:t xml:space="preserve">2,53 l/s </w:t>
      </w:r>
      <w:r w:rsidR="000D2BB7">
        <w:rPr>
          <w:rFonts w:cstheme="minorHAnsi"/>
          <w:sz w:val="24"/>
          <w:szCs w:val="24"/>
        </w:rPr>
        <w:sym w:font="Symbol" w:char="F0AE"/>
      </w:r>
      <w:r w:rsidR="000D2BB7">
        <w:rPr>
          <w:rFonts w:cstheme="minorHAnsi"/>
          <w:sz w:val="24"/>
          <w:szCs w:val="24"/>
        </w:rPr>
        <w:t xml:space="preserve"> nejbližší vyšší hodnota je v tabulce 3,2 l/s </w:t>
      </w:r>
      <w:r w:rsidR="000D2BB7">
        <w:rPr>
          <w:rFonts w:cstheme="minorHAnsi"/>
          <w:sz w:val="24"/>
          <w:szCs w:val="24"/>
        </w:rPr>
        <w:sym w:font="Symbol" w:char="F0AE"/>
      </w:r>
      <w:r w:rsidR="000D2BB7">
        <w:rPr>
          <w:rFonts w:cstheme="minorHAnsi"/>
          <w:sz w:val="24"/>
          <w:szCs w:val="24"/>
        </w:rPr>
        <w:t xml:space="preserve"> </w:t>
      </w:r>
      <w:r w:rsidR="000D2BB7" w:rsidRPr="006F392E">
        <w:rPr>
          <w:rFonts w:cstheme="minorHAnsi"/>
          <w:b/>
          <w:sz w:val="24"/>
          <w:szCs w:val="24"/>
        </w:rPr>
        <w:t>DN 50</w:t>
      </w:r>
      <w:r w:rsidR="008336AF">
        <w:rPr>
          <w:rFonts w:cstheme="minorHAnsi"/>
          <w:b/>
          <w:sz w:val="24"/>
          <w:szCs w:val="24"/>
        </w:rPr>
        <w:t xml:space="preserve"> </w:t>
      </w:r>
      <w:r w:rsidR="008336AF">
        <w:rPr>
          <w:rFonts w:cstheme="minorHAnsi"/>
          <w:b/>
          <w:sz w:val="24"/>
          <w:szCs w:val="24"/>
        </w:rPr>
        <w:sym w:font="Symbol" w:char="F0AE"/>
      </w:r>
      <w:r w:rsidR="008336AF">
        <w:rPr>
          <w:rFonts w:cstheme="minorHAnsi"/>
          <w:b/>
          <w:sz w:val="24"/>
          <w:szCs w:val="24"/>
        </w:rPr>
        <w:t xml:space="preserve"> PP 63x8,7</w:t>
      </w:r>
    </w:p>
    <w:p w:rsidR="000D2BB7" w:rsidRDefault="000D2BB7" w:rsidP="00454BA6">
      <w:pPr>
        <w:rPr>
          <w:rFonts w:cstheme="minorHAnsi"/>
          <w:sz w:val="24"/>
          <w:szCs w:val="24"/>
        </w:rPr>
      </w:pPr>
    </w:p>
    <w:p w:rsidR="000D2BB7" w:rsidRDefault="000D2BB7" w:rsidP="00454BA6">
      <w:pPr>
        <w:rPr>
          <w:rFonts w:cstheme="minorHAnsi"/>
          <w:sz w:val="24"/>
          <w:szCs w:val="24"/>
        </w:rPr>
      </w:pPr>
      <w:r w:rsidRPr="00F13387">
        <w:rPr>
          <w:rFonts w:cstheme="minorHAnsi"/>
          <w:sz w:val="24"/>
          <w:szCs w:val="24"/>
          <w:highlight w:val="yellow"/>
        </w:rPr>
        <w:t>4</w:t>
      </w:r>
      <w:r>
        <w:rPr>
          <w:rFonts w:cstheme="minorHAnsi"/>
          <w:sz w:val="24"/>
          <w:szCs w:val="24"/>
        </w:rPr>
        <w:t xml:space="preserve">. Jak je to s převodem DN pro ocelové pozinkované potrubí na plastové. </w:t>
      </w:r>
      <w:r w:rsidRPr="000D2BB7">
        <w:rPr>
          <w:rFonts w:cstheme="minorHAnsi"/>
          <w:b/>
          <w:sz w:val="24"/>
          <w:szCs w:val="24"/>
          <w:highlight w:val="yellow"/>
        </w:rPr>
        <w:t xml:space="preserve">Pro rozvody vody v objektu se nejčastěji používá </w:t>
      </w:r>
      <w:r w:rsidR="00001B6C">
        <w:rPr>
          <w:rFonts w:cstheme="minorHAnsi"/>
          <w:b/>
          <w:sz w:val="24"/>
          <w:szCs w:val="24"/>
          <w:highlight w:val="yellow"/>
        </w:rPr>
        <w:t xml:space="preserve">na studenou a teplou vodu </w:t>
      </w:r>
      <w:r w:rsidRPr="000D2BB7">
        <w:rPr>
          <w:rFonts w:cstheme="minorHAnsi"/>
          <w:b/>
          <w:sz w:val="24"/>
          <w:szCs w:val="24"/>
          <w:highlight w:val="yellow"/>
        </w:rPr>
        <w:t>polypropylenové potrubí PP tlaková řada PN 16</w:t>
      </w:r>
      <w:r>
        <w:rPr>
          <w:rFonts w:cstheme="minorHAnsi"/>
          <w:sz w:val="24"/>
          <w:szCs w:val="24"/>
        </w:rPr>
        <w:t>.</w:t>
      </w:r>
    </w:p>
    <w:p w:rsidR="000D2BB7" w:rsidRDefault="000D2BB7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Existují i tlakové řady PN 10 (t</w:t>
      </w:r>
      <w:r w:rsidR="00001B6C">
        <w:rPr>
          <w:rFonts w:cstheme="minorHAnsi"/>
          <w:sz w:val="24"/>
          <w:szCs w:val="24"/>
        </w:rPr>
        <w:t xml:space="preserve">a </w:t>
      </w:r>
      <w:r>
        <w:rPr>
          <w:rFonts w:cstheme="minorHAnsi"/>
          <w:sz w:val="24"/>
          <w:szCs w:val="24"/>
        </w:rPr>
        <w:t xml:space="preserve">se využívá jen pro </w:t>
      </w:r>
      <w:r w:rsidR="00001B6C">
        <w:rPr>
          <w:rFonts w:cstheme="minorHAnsi"/>
          <w:sz w:val="24"/>
          <w:szCs w:val="24"/>
        </w:rPr>
        <w:t>studenou vodu</w:t>
      </w:r>
      <w:r>
        <w:rPr>
          <w:rFonts w:cstheme="minorHAnsi"/>
          <w:sz w:val="24"/>
          <w:szCs w:val="24"/>
        </w:rPr>
        <w:t>).</w:t>
      </w:r>
    </w:p>
    <w:p w:rsidR="000D2BB7" w:rsidRDefault="000D2BB7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Tlaková řada PN 20 je nejkvalitnější a může se použít jak pro rozvody studené a teplé vody, tak i pro rozvody vytápění.</w:t>
      </w:r>
    </w:p>
    <w:p w:rsidR="006F392E" w:rsidRDefault="006F392E" w:rsidP="00454BA6">
      <w:pPr>
        <w:rPr>
          <w:rFonts w:cstheme="minorHAnsi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32"/>
        <w:gridCol w:w="1132"/>
        <w:gridCol w:w="1133"/>
        <w:gridCol w:w="1133"/>
        <w:gridCol w:w="1133"/>
        <w:gridCol w:w="1133"/>
        <w:gridCol w:w="1133"/>
        <w:gridCol w:w="1133"/>
      </w:tblGrid>
      <w:tr w:rsidR="008336AF" w:rsidTr="008336AF">
        <w:tc>
          <w:tcPr>
            <w:tcW w:w="1132" w:type="dxa"/>
          </w:tcPr>
          <w:p w:rsidR="008336AF" w:rsidRDefault="008336AF" w:rsidP="008336A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DN </w:t>
            </w:r>
          </w:p>
        </w:tc>
        <w:tc>
          <w:tcPr>
            <w:tcW w:w="1132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133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1133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1133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1133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133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40</w:t>
            </w:r>
          </w:p>
        </w:tc>
        <w:tc>
          <w:tcPr>
            <w:tcW w:w="1133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</w:t>
            </w:r>
          </w:p>
        </w:tc>
      </w:tr>
      <w:tr w:rsidR="008336AF" w:rsidTr="008336AF">
        <w:tc>
          <w:tcPr>
            <w:tcW w:w="1132" w:type="dxa"/>
          </w:tcPr>
          <w:p w:rsidR="008336AF" w:rsidRDefault="008336AF" w:rsidP="00F1338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Dxt</w:t>
            </w:r>
            <w:r w:rsidR="00F13387">
              <w:rPr>
                <w:rFonts w:cstheme="minorHAnsi"/>
                <w:sz w:val="24"/>
                <w:szCs w:val="24"/>
              </w:rPr>
              <w:t xml:space="preserve">  </w:t>
            </w:r>
            <w:r w:rsidR="00F13387">
              <w:rPr>
                <w:rFonts w:cstheme="minorHAnsi"/>
                <w:sz w:val="20"/>
                <w:szCs w:val="20"/>
              </w:rPr>
              <w:t>PN16</w:t>
            </w:r>
          </w:p>
        </w:tc>
        <w:tc>
          <w:tcPr>
            <w:tcW w:w="1132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16x2,3</w:t>
            </w:r>
          </w:p>
        </w:tc>
        <w:tc>
          <w:tcPr>
            <w:tcW w:w="1133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20x2,8</w:t>
            </w:r>
          </w:p>
        </w:tc>
        <w:tc>
          <w:tcPr>
            <w:tcW w:w="1133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25x3,5</w:t>
            </w:r>
          </w:p>
        </w:tc>
        <w:tc>
          <w:tcPr>
            <w:tcW w:w="1133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32x4,5</w:t>
            </w:r>
          </w:p>
        </w:tc>
        <w:tc>
          <w:tcPr>
            <w:tcW w:w="1133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40x5,6</w:t>
            </w:r>
          </w:p>
        </w:tc>
        <w:tc>
          <w:tcPr>
            <w:tcW w:w="1133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50x6,9</w:t>
            </w:r>
          </w:p>
        </w:tc>
        <w:tc>
          <w:tcPr>
            <w:tcW w:w="1133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63x8,7</w:t>
            </w:r>
          </w:p>
        </w:tc>
      </w:tr>
    </w:tbl>
    <w:p w:rsidR="006F392E" w:rsidRDefault="006F392E" w:rsidP="00454BA6">
      <w:pPr>
        <w:rPr>
          <w:rFonts w:cstheme="minorHAnsi"/>
          <w:sz w:val="24"/>
          <w:szCs w:val="24"/>
        </w:rPr>
      </w:pPr>
    </w:p>
    <w:p w:rsidR="006F392E" w:rsidRPr="00A844C0" w:rsidRDefault="006F392E" w:rsidP="00454BA6">
      <w:pPr>
        <w:rPr>
          <w:rFonts w:cstheme="minorHAnsi"/>
          <w:sz w:val="20"/>
          <w:szCs w:val="20"/>
        </w:rPr>
      </w:pPr>
      <w:r>
        <w:rPr>
          <w:rFonts w:cstheme="minorHAnsi"/>
          <w:sz w:val="24"/>
          <w:szCs w:val="24"/>
        </w:rPr>
        <w:t xml:space="preserve">Dxt </w:t>
      </w:r>
      <w:r>
        <w:rPr>
          <w:rFonts w:cstheme="minorHAnsi"/>
          <w:sz w:val="24"/>
          <w:szCs w:val="24"/>
        </w:rPr>
        <w:tab/>
      </w:r>
      <w:r w:rsidRPr="00A844C0">
        <w:rPr>
          <w:rFonts w:cstheme="minorHAnsi"/>
          <w:sz w:val="20"/>
          <w:szCs w:val="20"/>
        </w:rPr>
        <w:t>u plastů znamená vnější průměr x tloušťka stěny</w:t>
      </w:r>
      <w:r w:rsidR="00A844C0" w:rsidRPr="00A844C0">
        <w:rPr>
          <w:rFonts w:cstheme="minorHAnsi"/>
          <w:sz w:val="20"/>
          <w:szCs w:val="20"/>
        </w:rPr>
        <w:t xml:space="preserve">, </w:t>
      </w:r>
      <w:r w:rsidRPr="00AF1CB2">
        <w:rPr>
          <w:rFonts w:cstheme="minorHAnsi"/>
          <w:b/>
          <w:sz w:val="20"/>
          <w:szCs w:val="20"/>
          <w:u w:val="single"/>
        </w:rPr>
        <w:t>čím vyšší tlaková řada, tím větší tloušťka stěny</w:t>
      </w:r>
    </w:p>
    <w:p w:rsidR="00A844C0" w:rsidRDefault="00A844C0" w:rsidP="00454BA6">
      <w:pPr>
        <w:rPr>
          <w:rStyle w:val="Hypertextovodkaz"/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Materiály a průměry potrubí viz: </w:t>
      </w:r>
      <w:hyperlink r:id="rId29" w:history="1">
        <w:r w:rsidRPr="00261166">
          <w:rPr>
            <w:rStyle w:val="Hypertextovodkaz"/>
            <w:rFonts w:cstheme="minorHAnsi"/>
            <w:sz w:val="24"/>
            <w:szCs w:val="24"/>
          </w:rPr>
          <w:t>https://vytapeni.tzb-info.cz/tabulky-a-vypocty/87-vypocet-tlakove-ztraty-trenim-v-potrubi</w:t>
        </w:r>
      </w:hyperlink>
    </w:p>
    <w:p w:rsidR="00F13387" w:rsidRDefault="00F13387" w:rsidP="00454BA6">
      <w:pPr>
        <w:rPr>
          <w:rFonts w:cstheme="minorHAnsi"/>
          <w:sz w:val="24"/>
          <w:szCs w:val="24"/>
        </w:rPr>
      </w:pPr>
    </w:p>
    <w:p w:rsidR="00927762" w:rsidRDefault="000F05CD" w:rsidP="00454BA6">
      <w:pPr>
        <w:rPr>
          <w:rFonts w:cstheme="minorHAnsi"/>
          <w:sz w:val="24"/>
          <w:szCs w:val="24"/>
        </w:rPr>
      </w:pPr>
      <w:r w:rsidRPr="00F13387">
        <w:rPr>
          <w:rFonts w:cstheme="minorHAnsi"/>
          <w:sz w:val="24"/>
          <w:szCs w:val="24"/>
          <w:highlight w:val="yellow"/>
        </w:rPr>
        <w:t>4.1</w:t>
      </w:r>
      <w:r>
        <w:rPr>
          <w:rFonts w:cstheme="minorHAnsi"/>
          <w:sz w:val="24"/>
          <w:szCs w:val="24"/>
        </w:rPr>
        <w:t xml:space="preserve"> Tabulka pro PPR (PN16) studená voda 10°C </w:t>
      </w:r>
      <w:r w:rsidR="00927762"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4E28561B" wp14:editId="7C7C3900">
            <wp:simplePos x="0" y="0"/>
            <wp:positionH relativeFrom="margin">
              <wp:posOffset>4067810</wp:posOffset>
            </wp:positionH>
            <wp:positionV relativeFrom="paragraph">
              <wp:posOffset>0</wp:posOffset>
            </wp:positionV>
            <wp:extent cx="1647825" cy="974725"/>
            <wp:effectExtent l="0" t="0" r="9525" b="0"/>
            <wp:wrapTight wrapText="bothSides">
              <wp:wrapPolygon edited="0">
                <wp:start x="0" y="0"/>
                <wp:lineTo x="0" y="21107"/>
                <wp:lineTo x="21475" y="21107"/>
                <wp:lineTo x="21475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762" w:rsidRDefault="00927762" w:rsidP="00454BA6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6AE96D80" wp14:editId="181ABF9D">
            <wp:simplePos x="0" y="0"/>
            <wp:positionH relativeFrom="margin">
              <wp:align>right</wp:align>
            </wp:positionH>
            <wp:positionV relativeFrom="paragraph">
              <wp:posOffset>224790</wp:posOffset>
            </wp:positionV>
            <wp:extent cx="5759450" cy="5659120"/>
            <wp:effectExtent l="0" t="0" r="0" b="0"/>
            <wp:wrapTight wrapText="bothSides">
              <wp:wrapPolygon edited="0">
                <wp:start x="0" y="0"/>
                <wp:lineTo x="0" y="21522"/>
                <wp:lineTo x="21505" y="21522"/>
                <wp:lineTo x="21505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65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927762" w:rsidRDefault="00927762" w:rsidP="0092776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Zdroj: </w:t>
      </w:r>
      <w:hyperlink r:id="rId32" w:history="1">
        <w:r w:rsidRPr="00261166">
          <w:rPr>
            <w:rStyle w:val="Hypertextovodkaz"/>
            <w:rFonts w:cstheme="minorHAnsi"/>
            <w:sz w:val="24"/>
            <w:szCs w:val="24"/>
          </w:rPr>
          <w:t>https://orbia.blob.core.windows.net/assets/F-36464-0.pdf</w:t>
        </w:r>
      </w:hyperlink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0F05CD" w:rsidRDefault="000F05CD" w:rsidP="00454BA6">
      <w:pPr>
        <w:rPr>
          <w:rFonts w:cstheme="minorHAnsi"/>
          <w:sz w:val="24"/>
          <w:szCs w:val="24"/>
        </w:rPr>
      </w:pPr>
      <w:r w:rsidRPr="00F13387">
        <w:rPr>
          <w:rFonts w:cstheme="minorHAnsi"/>
          <w:sz w:val="24"/>
          <w:szCs w:val="24"/>
          <w:highlight w:val="yellow"/>
        </w:rPr>
        <w:lastRenderedPageBreak/>
        <w:t>4.2</w:t>
      </w:r>
      <w:r>
        <w:rPr>
          <w:rFonts w:cstheme="minorHAnsi"/>
          <w:sz w:val="24"/>
          <w:szCs w:val="24"/>
        </w:rPr>
        <w:t xml:space="preserve"> Tabulka pro PPR (PN16) teplá voda 50°C</w:t>
      </w:r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927762" w:rsidRDefault="00927762" w:rsidP="00454BA6">
      <w:pPr>
        <w:rPr>
          <w:rFonts w:cstheme="minorHAnsi"/>
          <w:sz w:val="24"/>
          <w:szCs w:val="24"/>
        </w:rPr>
      </w:pPr>
      <w:r w:rsidRPr="00927762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63F22346" wp14:editId="10BEB6AF">
            <wp:extent cx="5691806" cy="3185328"/>
            <wp:effectExtent l="0" t="0" r="444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00850" cy="324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92E" w:rsidRDefault="006F392E" w:rsidP="00454BA6">
      <w:pPr>
        <w:rPr>
          <w:rFonts w:cstheme="minorHAnsi"/>
          <w:sz w:val="24"/>
          <w:szCs w:val="24"/>
        </w:rPr>
      </w:pPr>
    </w:p>
    <w:p w:rsidR="006F392E" w:rsidRDefault="006F392E" w:rsidP="00454BA6">
      <w:pPr>
        <w:rPr>
          <w:rFonts w:cstheme="minorHAnsi"/>
          <w:sz w:val="24"/>
          <w:szCs w:val="24"/>
        </w:rPr>
      </w:pPr>
    </w:p>
    <w:p w:rsidR="000D2BB7" w:rsidRDefault="00927762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Zdroj: </w:t>
      </w:r>
      <w:hyperlink r:id="rId34" w:history="1">
        <w:r w:rsidRPr="00261166">
          <w:rPr>
            <w:rStyle w:val="Hypertextovodkaz"/>
            <w:rFonts w:cstheme="minorHAnsi"/>
            <w:sz w:val="24"/>
            <w:szCs w:val="24"/>
          </w:rPr>
          <w:t>https://orbia.blob.core.windows.net/assets/F-36464-0.pdf</w:t>
        </w:r>
      </w:hyperlink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0D2BB7" w:rsidRDefault="000D2BB7" w:rsidP="00454BA6">
      <w:pPr>
        <w:rPr>
          <w:rFonts w:cstheme="minorHAnsi"/>
          <w:sz w:val="24"/>
          <w:szCs w:val="24"/>
        </w:rPr>
      </w:pPr>
    </w:p>
    <w:p w:rsidR="008474E7" w:rsidRDefault="008474E7" w:rsidP="00454BA6">
      <w:pPr>
        <w:rPr>
          <w:rFonts w:cstheme="minorHAnsi"/>
          <w:sz w:val="24"/>
          <w:szCs w:val="24"/>
        </w:rPr>
      </w:pPr>
    </w:p>
    <w:p w:rsidR="00DE23CF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C</w:t>
      </w:r>
      <w:r w:rsidRPr="00BF53C2">
        <w:rPr>
          <w:rFonts w:cstheme="minorHAnsi"/>
          <w:b/>
          <w:sz w:val="24"/>
          <w:szCs w:val="24"/>
        </w:rPr>
        <w:t xml:space="preserve">. </w:t>
      </w:r>
      <w:r>
        <w:rPr>
          <w:rFonts w:cstheme="minorHAnsi"/>
          <w:b/>
          <w:sz w:val="24"/>
          <w:szCs w:val="24"/>
        </w:rPr>
        <w:t xml:space="preserve">HYDRAULICKÉ POSOUZENÍ    </w:t>
      </w:r>
      <w:r>
        <w:rPr>
          <w:rFonts w:cstheme="minorHAnsi"/>
          <w:sz w:val="24"/>
          <w:szCs w:val="24"/>
        </w:rPr>
        <w:t xml:space="preserve">    </w:t>
      </w:r>
    </w:p>
    <w:p w:rsidR="0005137B" w:rsidRDefault="0005137B" w:rsidP="00454BA6">
      <w:pPr>
        <w:rPr>
          <w:rFonts w:cstheme="minorHAnsi"/>
          <w:sz w:val="24"/>
          <w:szCs w:val="24"/>
        </w:rPr>
      </w:pPr>
    </w:p>
    <w:p w:rsidR="00454BA6" w:rsidRPr="00DC2542" w:rsidRDefault="0005137B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Hydraulické posouzení musí prokázat, že rozvody vnitřního vodovodu jsou navrženy tak, že při daném dispozičním přetlaku  </w:t>
      </w:r>
      <w:r>
        <w:rPr>
          <w:rFonts w:cstheme="minorHAnsi"/>
          <w:sz w:val="24"/>
          <w:szCs w:val="24"/>
        </w:rPr>
        <w:t>p</w:t>
      </w:r>
      <w:r w:rsidRPr="0005137B">
        <w:rPr>
          <w:rFonts w:cstheme="minorHAnsi"/>
          <w:sz w:val="24"/>
          <w:szCs w:val="24"/>
          <w:vertAlign w:val="subscript"/>
        </w:rPr>
        <w:t>dis</w:t>
      </w:r>
      <w:r>
        <w:rPr>
          <w:rFonts w:cstheme="minorHAnsi"/>
          <w:sz w:val="24"/>
          <w:szCs w:val="24"/>
        </w:rPr>
        <w:t xml:space="preserve"> (přetlak v místě napojení na vodovodní řad) bude před všemi výtoky zabezpečen požadovaný přetlak p</w:t>
      </w:r>
      <w:r w:rsidRPr="0005137B">
        <w:rPr>
          <w:rFonts w:cstheme="minorHAnsi"/>
          <w:sz w:val="24"/>
          <w:szCs w:val="24"/>
          <w:vertAlign w:val="subscript"/>
        </w:rPr>
        <w:t>pož</w:t>
      </w:r>
      <w:r>
        <w:rPr>
          <w:rFonts w:cstheme="minorHAnsi"/>
          <w:sz w:val="24"/>
          <w:szCs w:val="24"/>
        </w:rPr>
        <w:t xml:space="preserve">. </w:t>
      </w:r>
      <w:r w:rsidR="004D7451">
        <w:rPr>
          <w:rFonts w:cstheme="minorHAnsi"/>
          <w:sz w:val="24"/>
          <w:szCs w:val="24"/>
        </w:rPr>
        <w:t>O</w:t>
      </w:r>
      <w:r w:rsidR="004D7451">
        <w:t>bvykle 100 kPa, u některých výtokových armatur i méně, u speciálníc</w:t>
      </w:r>
      <w:r w:rsidR="004D7451">
        <w:t xml:space="preserve">h výtokových armatur často více. </w:t>
      </w:r>
      <w:r w:rsidR="00454BA6">
        <w:rPr>
          <w:rFonts w:cstheme="minorHAnsi"/>
          <w:sz w:val="24"/>
          <w:szCs w:val="24"/>
        </w:rPr>
        <w:t xml:space="preserve">                                                          </w:t>
      </w:r>
    </w:p>
    <w:p w:rsidR="00454BA6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9ED1CA1" wp14:editId="287021E9">
                <wp:simplePos x="0" y="0"/>
                <wp:positionH relativeFrom="column">
                  <wp:posOffset>-28527</wp:posOffset>
                </wp:positionH>
                <wp:positionV relativeFrom="paragraph">
                  <wp:posOffset>143594</wp:posOffset>
                </wp:positionV>
                <wp:extent cx="2191109" cy="353695"/>
                <wp:effectExtent l="0" t="0" r="19050" b="27305"/>
                <wp:wrapNone/>
                <wp:docPr id="10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1109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E1C5A" id="Rectangle 5" o:spid="_x0000_s1026" style="position:absolute;margin-left:-2.25pt;margin-top:11.3pt;width:172.55pt;height:27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OWzIwIAAD4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"/>
            </w:pict>
          </mc:Fallback>
        </mc:AlternateContent>
      </w:r>
    </w:p>
    <w:p w:rsidR="00454BA6" w:rsidRPr="003E5017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DF6C3F">
        <w:rPr>
          <w:rFonts w:cstheme="minorHAnsi"/>
          <w:sz w:val="24"/>
          <w:szCs w:val="24"/>
          <w:vertAlign w:val="subscript"/>
        </w:rPr>
        <w:t>disp</w:t>
      </w:r>
      <w:r>
        <w:rPr>
          <w:rFonts w:cstheme="minorHAnsi"/>
          <w:sz w:val="24"/>
          <w:szCs w:val="24"/>
        </w:rPr>
        <w:t xml:space="preserve"> ≥ p</w:t>
      </w:r>
      <w:r w:rsidRPr="00DF6C3F">
        <w:rPr>
          <w:rFonts w:cstheme="minorHAnsi"/>
          <w:sz w:val="24"/>
          <w:szCs w:val="24"/>
          <w:vertAlign w:val="subscript"/>
        </w:rPr>
        <w:t xml:space="preserve">stat </w:t>
      </w:r>
      <w:r>
        <w:rPr>
          <w:rFonts w:cstheme="minorHAnsi"/>
          <w:sz w:val="24"/>
          <w:szCs w:val="24"/>
        </w:rPr>
        <w:t>+ p</w:t>
      </w:r>
      <w:r w:rsidRPr="00DF6C3F">
        <w:rPr>
          <w:rFonts w:cstheme="minorHAnsi"/>
          <w:sz w:val="24"/>
          <w:szCs w:val="24"/>
          <w:vertAlign w:val="subscript"/>
        </w:rPr>
        <w:t>vod</w:t>
      </w:r>
      <w:r>
        <w:rPr>
          <w:rFonts w:cstheme="minorHAnsi"/>
          <w:sz w:val="24"/>
          <w:szCs w:val="24"/>
        </w:rPr>
        <w:t xml:space="preserve"> + p</w:t>
      </w:r>
      <w:r w:rsidRPr="00DF6C3F">
        <w:rPr>
          <w:rFonts w:cstheme="minorHAnsi"/>
          <w:sz w:val="24"/>
          <w:szCs w:val="24"/>
          <w:vertAlign w:val="subscript"/>
        </w:rPr>
        <w:t>ztr</w:t>
      </w:r>
      <w:r>
        <w:rPr>
          <w:rFonts w:cstheme="minorHAnsi"/>
          <w:sz w:val="24"/>
          <w:szCs w:val="24"/>
        </w:rPr>
        <w:t xml:space="preserve"> + p</w:t>
      </w:r>
      <w:r w:rsidRPr="00DF6C3F">
        <w:rPr>
          <w:rFonts w:cstheme="minorHAnsi"/>
          <w:sz w:val="24"/>
          <w:szCs w:val="24"/>
          <w:vertAlign w:val="subscript"/>
        </w:rPr>
        <w:t>pož</w:t>
      </w:r>
      <w:r w:rsidR="003E5017">
        <w:rPr>
          <w:rFonts w:cstheme="minorHAnsi"/>
          <w:sz w:val="24"/>
          <w:szCs w:val="24"/>
          <w:vertAlign w:val="subscript"/>
        </w:rPr>
        <w:t xml:space="preserve"> </w:t>
      </w:r>
      <w:r w:rsidR="003E5017">
        <w:rPr>
          <w:rFonts w:cstheme="minorHAnsi"/>
          <w:sz w:val="24"/>
          <w:szCs w:val="24"/>
        </w:rPr>
        <w:t>+ p</w:t>
      </w:r>
      <w:r w:rsidR="003E5017" w:rsidRPr="003E5017">
        <w:rPr>
          <w:rFonts w:cstheme="minorHAnsi"/>
          <w:sz w:val="24"/>
          <w:szCs w:val="24"/>
          <w:vertAlign w:val="subscript"/>
        </w:rPr>
        <w:t>zař</w:t>
      </w: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454BA6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Legenda:</w:t>
      </w:r>
    </w:p>
    <w:p w:rsidR="00454BA6" w:rsidRPr="00A67EF5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DF6C3F">
        <w:rPr>
          <w:rFonts w:cstheme="minorHAnsi"/>
          <w:sz w:val="24"/>
          <w:szCs w:val="24"/>
          <w:vertAlign w:val="subscript"/>
        </w:rPr>
        <w:t>disp</w:t>
      </w:r>
      <w:r>
        <w:rPr>
          <w:rFonts w:cstheme="minorHAnsi"/>
          <w:sz w:val="24"/>
          <w:szCs w:val="24"/>
        </w:rPr>
        <w:t xml:space="preserve"> =</w:t>
      </w:r>
      <w:r w:rsidR="00DE23CF">
        <w:rPr>
          <w:rFonts w:cstheme="minorHAnsi"/>
          <w:sz w:val="24"/>
          <w:szCs w:val="24"/>
        </w:rPr>
        <w:t xml:space="preserve"> dispoziční tlak v místě napojení vodovodní přípojky, většinou 400 až 500 kPa</w:t>
      </w:r>
      <w:r w:rsidR="00222B5D">
        <w:rPr>
          <w:rFonts w:cstheme="minorHAnsi"/>
          <w:sz w:val="24"/>
          <w:szCs w:val="24"/>
        </w:rPr>
        <w:t>, hodnotu si necháte upřesnit od správce vodovodní sítě. Na Vsetínsku VaK Vsetín</w:t>
      </w:r>
    </w:p>
    <w:p w:rsidR="00454BA6" w:rsidRDefault="00454BA6" w:rsidP="00454BA6">
      <w:pPr>
        <w:rPr>
          <w:rFonts w:cstheme="minorHAnsi"/>
          <w:sz w:val="24"/>
          <w:szCs w:val="24"/>
          <w:vertAlign w:val="subscript"/>
        </w:rPr>
      </w:pPr>
      <w:r>
        <w:rPr>
          <w:rFonts w:cstheme="minorHAnsi"/>
          <w:sz w:val="24"/>
          <w:szCs w:val="24"/>
        </w:rPr>
        <w:t>p</w:t>
      </w:r>
      <w:r w:rsidRPr="00DF6C3F">
        <w:rPr>
          <w:rFonts w:cstheme="minorHAnsi"/>
          <w:sz w:val="24"/>
          <w:szCs w:val="24"/>
          <w:vertAlign w:val="subscript"/>
        </w:rPr>
        <w:t>stat</w:t>
      </w:r>
      <w:r>
        <w:rPr>
          <w:rFonts w:cstheme="minorHAnsi"/>
          <w:sz w:val="24"/>
          <w:szCs w:val="24"/>
          <w:vertAlign w:val="subscript"/>
        </w:rPr>
        <w:t xml:space="preserve"> </w:t>
      </w:r>
      <w:r>
        <w:rPr>
          <w:rFonts w:cstheme="minorHAnsi"/>
          <w:sz w:val="24"/>
          <w:szCs w:val="24"/>
        </w:rPr>
        <w:t>=</w:t>
      </w:r>
      <w:r w:rsidR="00DE23CF">
        <w:rPr>
          <w:rFonts w:cstheme="minorHAnsi"/>
          <w:sz w:val="24"/>
          <w:szCs w:val="24"/>
        </w:rPr>
        <w:t xml:space="preserve"> výškový rozdíl mezi napojením vodovodní přípojky a nejvyšším bodem vnitřního vodovodu</w:t>
      </w:r>
    </w:p>
    <w:p w:rsidR="00454BA6" w:rsidRDefault="00454BA6" w:rsidP="00454BA6">
      <w:pPr>
        <w:rPr>
          <w:rFonts w:cstheme="minorHAnsi"/>
          <w:sz w:val="24"/>
          <w:szCs w:val="24"/>
          <w:vertAlign w:val="subscript"/>
        </w:rPr>
      </w:pPr>
      <w:r>
        <w:rPr>
          <w:rFonts w:cstheme="minorHAnsi"/>
          <w:sz w:val="24"/>
          <w:szCs w:val="24"/>
        </w:rPr>
        <w:t>p</w:t>
      </w:r>
      <w:r w:rsidRPr="00DF6C3F">
        <w:rPr>
          <w:rFonts w:cstheme="minorHAnsi"/>
          <w:sz w:val="24"/>
          <w:szCs w:val="24"/>
          <w:vertAlign w:val="subscript"/>
        </w:rPr>
        <w:t>vod</w:t>
      </w:r>
      <w:r>
        <w:rPr>
          <w:rFonts w:cstheme="minorHAnsi"/>
          <w:sz w:val="24"/>
          <w:szCs w:val="24"/>
          <w:vertAlign w:val="subscript"/>
        </w:rPr>
        <w:t xml:space="preserve"> </w:t>
      </w:r>
      <w:r>
        <w:rPr>
          <w:rFonts w:cstheme="minorHAnsi"/>
          <w:sz w:val="24"/>
          <w:szCs w:val="24"/>
        </w:rPr>
        <w:t>=</w:t>
      </w:r>
      <w:r w:rsidR="00DE23CF">
        <w:rPr>
          <w:rFonts w:cstheme="minorHAnsi"/>
          <w:sz w:val="24"/>
          <w:szCs w:val="24"/>
        </w:rPr>
        <w:t xml:space="preserve"> ztráta vodoměru cca 15-30 kPa</w:t>
      </w:r>
      <w:r w:rsidR="00F043C3">
        <w:rPr>
          <w:rFonts w:cstheme="minorHAnsi"/>
          <w:sz w:val="24"/>
          <w:szCs w:val="24"/>
        </w:rPr>
        <w:t>, udává výrobce v souladu s průtokem vody, viz KOC</w:t>
      </w:r>
    </w:p>
    <w:p w:rsidR="00454BA6" w:rsidRDefault="00454BA6" w:rsidP="00454BA6">
      <w:pPr>
        <w:rPr>
          <w:rFonts w:cstheme="minorHAnsi"/>
          <w:sz w:val="24"/>
          <w:szCs w:val="24"/>
          <w:vertAlign w:val="subscript"/>
        </w:rPr>
      </w:pPr>
      <w:r>
        <w:rPr>
          <w:rFonts w:cstheme="minorHAnsi"/>
          <w:sz w:val="24"/>
          <w:szCs w:val="24"/>
        </w:rPr>
        <w:t>p</w:t>
      </w:r>
      <w:r w:rsidRPr="00DF6C3F">
        <w:rPr>
          <w:rFonts w:cstheme="minorHAnsi"/>
          <w:sz w:val="24"/>
          <w:szCs w:val="24"/>
          <w:vertAlign w:val="subscript"/>
        </w:rPr>
        <w:t>ztr</w:t>
      </w:r>
      <w:r>
        <w:rPr>
          <w:rFonts w:cstheme="minorHAnsi"/>
          <w:sz w:val="24"/>
          <w:szCs w:val="24"/>
          <w:vertAlign w:val="subscript"/>
        </w:rPr>
        <w:t xml:space="preserve"> </w:t>
      </w:r>
      <w:r>
        <w:rPr>
          <w:rFonts w:cstheme="minorHAnsi"/>
          <w:sz w:val="24"/>
          <w:szCs w:val="24"/>
        </w:rPr>
        <w:t>=</w:t>
      </w:r>
      <w:r w:rsidR="00DE23CF">
        <w:rPr>
          <w:rFonts w:cstheme="minorHAnsi"/>
          <w:sz w:val="24"/>
          <w:szCs w:val="24"/>
        </w:rPr>
        <w:t xml:space="preserve"> ztráty třením a vřazenými odpory</w:t>
      </w:r>
      <w:r w:rsidR="00222B5D">
        <w:rPr>
          <w:rFonts w:cstheme="minorHAnsi"/>
          <w:sz w:val="24"/>
          <w:szCs w:val="24"/>
        </w:rPr>
        <w:t xml:space="preserve"> viz Mechanika 2. ročník Bernoulliova rovnice</w:t>
      </w:r>
    </w:p>
    <w:p w:rsidR="00454BA6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DF6C3F">
        <w:rPr>
          <w:rFonts w:cstheme="minorHAnsi"/>
          <w:sz w:val="24"/>
          <w:szCs w:val="24"/>
          <w:vertAlign w:val="subscript"/>
        </w:rPr>
        <w:t>pož</w:t>
      </w:r>
      <w:r>
        <w:rPr>
          <w:rFonts w:cstheme="minorHAnsi"/>
          <w:sz w:val="24"/>
          <w:szCs w:val="24"/>
          <w:vertAlign w:val="subscript"/>
        </w:rPr>
        <w:t xml:space="preserve"> </w:t>
      </w:r>
      <w:r>
        <w:rPr>
          <w:rFonts w:cstheme="minorHAnsi"/>
          <w:sz w:val="24"/>
          <w:szCs w:val="24"/>
        </w:rPr>
        <w:t xml:space="preserve">= </w:t>
      </w:r>
      <w:r w:rsidR="00DE23CF">
        <w:rPr>
          <w:rFonts w:cstheme="minorHAnsi"/>
          <w:sz w:val="24"/>
          <w:szCs w:val="24"/>
        </w:rPr>
        <w:t>požadova</w:t>
      </w:r>
      <w:r w:rsidR="000B50AE">
        <w:rPr>
          <w:rFonts w:cstheme="minorHAnsi"/>
          <w:sz w:val="24"/>
          <w:szCs w:val="24"/>
        </w:rPr>
        <w:t>n</w:t>
      </w:r>
      <w:r w:rsidR="00DE23CF">
        <w:rPr>
          <w:rFonts w:cstheme="minorHAnsi"/>
          <w:sz w:val="24"/>
          <w:szCs w:val="24"/>
        </w:rPr>
        <w:t>ý přetlak před výtokem 50 resp 100 kPa</w:t>
      </w:r>
      <w:r w:rsidR="00222B5D">
        <w:rPr>
          <w:rFonts w:cstheme="minorHAnsi"/>
          <w:sz w:val="24"/>
          <w:szCs w:val="24"/>
        </w:rPr>
        <w:t>, doporučená hodnota 100 kPa</w:t>
      </w:r>
    </w:p>
    <w:p w:rsidR="003E5017" w:rsidRDefault="003E5017" w:rsidP="00454BA6">
      <w:pPr>
        <w:rPr>
          <w:rFonts w:cstheme="minorHAnsi"/>
          <w:sz w:val="24"/>
          <w:szCs w:val="24"/>
          <w:vertAlign w:val="subscript"/>
        </w:rPr>
      </w:pPr>
      <w:r>
        <w:rPr>
          <w:rFonts w:cstheme="minorHAnsi"/>
          <w:sz w:val="24"/>
          <w:szCs w:val="24"/>
        </w:rPr>
        <w:t>p</w:t>
      </w:r>
      <w:r w:rsidRPr="003E5017">
        <w:rPr>
          <w:rFonts w:cstheme="minorHAnsi"/>
          <w:sz w:val="24"/>
          <w:szCs w:val="24"/>
          <w:vertAlign w:val="subscript"/>
        </w:rPr>
        <w:t>zař</w:t>
      </w:r>
      <w:r>
        <w:rPr>
          <w:rFonts w:cstheme="minorHAnsi"/>
          <w:sz w:val="24"/>
          <w:szCs w:val="24"/>
        </w:rPr>
        <w:t xml:space="preserve"> = tlakové ztráty napojených zařízení, například průtokový ohřívač vody</w:t>
      </w: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222B5D" w:rsidRDefault="000F0595" w:rsidP="00454BA6">
      <w:pPr>
        <w:rPr>
          <w:rFonts w:cstheme="minorHAnsi"/>
          <w:sz w:val="20"/>
          <w:szCs w:val="20"/>
        </w:rPr>
      </w:pPr>
      <w:hyperlink r:id="rId35" w:history="1">
        <w:r w:rsidR="003E5017" w:rsidRPr="00261166">
          <w:rPr>
            <w:rStyle w:val="Hypertextovodkaz"/>
            <w:rFonts w:cstheme="minorHAnsi"/>
            <w:sz w:val="20"/>
            <w:szCs w:val="20"/>
          </w:rPr>
          <w:t>https://voda.tzb-info.cz/normy-a-pravni-predpisy-voda-kanalizace/4694-vypocet-vnitrnich-vodovodu-podle-nove-csn-75-5455</w:t>
        </w:r>
      </w:hyperlink>
    </w:p>
    <w:p w:rsidR="003E5017" w:rsidRPr="003E5017" w:rsidRDefault="003E5017" w:rsidP="00454BA6">
      <w:pPr>
        <w:rPr>
          <w:rFonts w:cstheme="minorHAnsi"/>
          <w:sz w:val="20"/>
          <w:szCs w:val="20"/>
        </w:rPr>
      </w:pPr>
    </w:p>
    <w:p w:rsidR="00F13387" w:rsidRDefault="00F13387" w:rsidP="00454BA6">
      <w:pPr>
        <w:rPr>
          <w:rFonts w:cstheme="minorHAnsi"/>
          <w:sz w:val="28"/>
          <w:szCs w:val="28"/>
        </w:rPr>
      </w:pPr>
    </w:p>
    <w:p w:rsidR="00454BA6" w:rsidRPr="00222B5D" w:rsidRDefault="00454BA6" w:rsidP="00454BA6">
      <w:pPr>
        <w:rPr>
          <w:rFonts w:cstheme="minorHAnsi"/>
          <w:sz w:val="28"/>
          <w:szCs w:val="28"/>
          <w:vertAlign w:val="subscript"/>
        </w:rPr>
      </w:pPr>
      <w:r w:rsidRPr="00222B5D">
        <w:rPr>
          <w:rFonts w:cstheme="minorHAnsi"/>
          <w:sz w:val="28"/>
          <w:szCs w:val="28"/>
        </w:rPr>
        <w:lastRenderedPageBreak/>
        <w:t>Tlaková ztráta p</w:t>
      </w:r>
      <w:r w:rsidRPr="00222B5D">
        <w:rPr>
          <w:rFonts w:cstheme="minorHAnsi"/>
          <w:sz w:val="28"/>
          <w:szCs w:val="28"/>
          <w:vertAlign w:val="subscript"/>
        </w:rPr>
        <w:t>ztr</w:t>
      </w:r>
    </w:p>
    <w:p w:rsidR="00454BA6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0D19DD1" wp14:editId="34A04147">
                <wp:simplePos x="0" y="0"/>
                <wp:positionH relativeFrom="column">
                  <wp:posOffset>-31115</wp:posOffset>
                </wp:positionH>
                <wp:positionV relativeFrom="paragraph">
                  <wp:posOffset>118745</wp:posOffset>
                </wp:positionV>
                <wp:extent cx="925830" cy="353695"/>
                <wp:effectExtent l="0" t="0" r="26670" b="27305"/>
                <wp:wrapNone/>
                <wp:docPr id="10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8DE07" id="Rectangle 6" o:spid="_x0000_s1026" style="position:absolute;margin-left:-2.45pt;margin-top:9.35pt;width:72.9pt;height:27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"/>
            </w:pict>
          </mc:Fallback>
        </mc:AlternateContent>
      </w:r>
    </w:p>
    <w:p w:rsidR="00454BA6" w:rsidRPr="00A67EF5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A67EF5">
        <w:rPr>
          <w:rFonts w:cstheme="minorHAnsi"/>
          <w:sz w:val="24"/>
          <w:szCs w:val="24"/>
          <w:vertAlign w:val="subscript"/>
        </w:rPr>
        <w:t>ztr</w:t>
      </w:r>
      <w:r>
        <w:rPr>
          <w:rFonts w:cstheme="minorHAnsi"/>
          <w:sz w:val="24"/>
          <w:szCs w:val="24"/>
          <w:vertAlign w:val="subscript"/>
        </w:rPr>
        <w:t xml:space="preserve"> </w:t>
      </w:r>
      <w:r>
        <w:rPr>
          <w:rFonts w:cstheme="minorHAnsi"/>
          <w:sz w:val="24"/>
          <w:szCs w:val="24"/>
        </w:rPr>
        <w:t>= R.l + Z</w:t>
      </w: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454BA6" w:rsidRDefault="006779E0" w:rsidP="00454BA6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162E37C" wp14:editId="0C640C25">
            <wp:extent cx="3784160" cy="2457610"/>
            <wp:effectExtent l="0" t="0" r="698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23388" cy="248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7EE" w:rsidRDefault="00DB57EE" w:rsidP="00454BA6">
      <w:pPr>
        <w:rPr>
          <w:rFonts w:cstheme="minorHAnsi"/>
          <w:sz w:val="24"/>
          <w:szCs w:val="24"/>
        </w:rPr>
      </w:pPr>
    </w:p>
    <w:p w:rsidR="00454BA6" w:rsidRDefault="00DB57EE" w:rsidP="00454BA6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0B9BF02F" wp14:editId="7859F5AA">
            <wp:simplePos x="0" y="0"/>
            <wp:positionH relativeFrom="margin">
              <wp:align>left</wp:align>
            </wp:positionH>
            <wp:positionV relativeFrom="paragraph">
              <wp:posOffset>40767</wp:posOffset>
            </wp:positionV>
            <wp:extent cx="3930015" cy="1879600"/>
            <wp:effectExtent l="0" t="0" r="0" b="6350"/>
            <wp:wrapTight wrapText="bothSides">
              <wp:wrapPolygon edited="0">
                <wp:start x="0" y="0"/>
                <wp:lineTo x="0" y="21454"/>
                <wp:lineTo x="21464" y="21454"/>
                <wp:lineTo x="21464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175" cy="1884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DB57EE" w:rsidRDefault="00DB57EE" w:rsidP="00454BA6">
      <w:pPr>
        <w:rPr>
          <w:rFonts w:cstheme="minorHAnsi"/>
          <w:b/>
          <w:sz w:val="32"/>
          <w:szCs w:val="32"/>
        </w:rPr>
      </w:pPr>
    </w:p>
    <w:p w:rsidR="00DB57EE" w:rsidRDefault="00DB57EE" w:rsidP="00454BA6">
      <w:pPr>
        <w:rPr>
          <w:rFonts w:cstheme="minorHAnsi"/>
          <w:b/>
          <w:sz w:val="32"/>
          <w:szCs w:val="32"/>
        </w:rPr>
      </w:pPr>
    </w:p>
    <w:p w:rsidR="00DB57EE" w:rsidRDefault="00DB57EE" w:rsidP="00454BA6">
      <w:pPr>
        <w:rPr>
          <w:rFonts w:cstheme="minorHAnsi"/>
          <w:b/>
          <w:sz w:val="32"/>
          <w:szCs w:val="32"/>
        </w:rPr>
      </w:pPr>
    </w:p>
    <w:p w:rsidR="00DB57EE" w:rsidRDefault="00DB57EE" w:rsidP="00454BA6">
      <w:pPr>
        <w:rPr>
          <w:rFonts w:cstheme="minorHAnsi"/>
          <w:b/>
          <w:sz w:val="32"/>
          <w:szCs w:val="32"/>
        </w:rPr>
      </w:pPr>
    </w:p>
    <w:p w:rsidR="00DB57EE" w:rsidRDefault="00DB57EE" w:rsidP="00454BA6">
      <w:pPr>
        <w:rPr>
          <w:rFonts w:cstheme="minorHAnsi"/>
          <w:b/>
          <w:sz w:val="32"/>
          <w:szCs w:val="32"/>
        </w:rPr>
      </w:pPr>
    </w:p>
    <w:p w:rsidR="00DB57EE" w:rsidRDefault="00DB57EE" w:rsidP="00454BA6">
      <w:pPr>
        <w:rPr>
          <w:rFonts w:cstheme="minorHAnsi"/>
          <w:b/>
          <w:sz w:val="32"/>
          <w:szCs w:val="32"/>
        </w:rPr>
      </w:pPr>
    </w:p>
    <w:p w:rsidR="00DB57EE" w:rsidRDefault="00DB57EE" w:rsidP="00454BA6">
      <w:pPr>
        <w:rPr>
          <w:rFonts w:cstheme="minorHAnsi"/>
          <w:b/>
          <w:sz w:val="32"/>
          <w:szCs w:val="32"/>
        </w:rPr>
      </w:pPr>
    </w:p>
    <w:p w:rsidR="00454BA6" w:rsidRDefault="00454BA6" w:rsidP="00454BA6">
      <w:pPr>
        <w:rPr>
          <w:rFonts w:cstheme="minorHAnsi"/>
          <w:b/>
          <w:sz w:val="32"/>
          <w:szCs w:val="32"/>
        </w:rPr>
      </w:pPr>
      <w:r w:rsidRPr="000B50AE">
        <w:rPr>
          <w:rFonts w:cstheme="minorHAnsi"/>
          <w:b/>
          <w:sz w:val="32"/>
          <w:szCs w:val="32"/>
        </w:rPr>
        <w:t>POZOR – zjedno</w:t>
      </w:r>
      <w:r w:rsidR="000B50AE">
        <w:rPr>
          <w:rFonts w:cstheme="minorHAnsi"/>
          <w:b/>
          <w:sz w:val="32"/>
          <w:szCs w:val="32"/>
        </w:rPr>
        <w:t xml:space="preserve">dušení výpočtu vřazených odporů – </w:t>
      </w:r>
      <w:r w:rsidR="0005137B">
        <w:rPr>
          <w:rFonts w:cstheme="minorHAnsi"/>
          <w:b/>
          <w:sz w:val="32"/>
          <w:szCs w:val="32"/>
        </w:rPr>
        <w:t xml:space="preserve">musí být splněny </w:t>
      </w:r>
      <w:r w:rsidR="000B50AE">
        <w:rPr>
          <w:rFonts w:cstheme="minorHAnsi"/>
          <w:b/>
          <w:sz w:val="32"/>
          <w:szCs w:val="32"/>
        </w:rPr>
        <w:t>dvě podmínky</w:t>
      </w:r>
      <w:r w:rsidR="0005137B">
        <w:rPr>
          <w:rFonts w:cstheme="minorHAnsi"/>
          <w:b/>
          <w:sz w:val="32"/>
          <w:szCs w:val="32"/>
        </w:rPr>
        <w:t xml:space="preserve"> !!!!!!</w:t>
      </w:r>
    </w:p>
    <w:p w:rsidR="00222B5D" w:rsidRDefault="00222B5D" w:rsidP="00454BA6">
      <w:pPr>
        <w:rPr>
          <w:rFonts w:cstheme="minorHAnsi"/>
          <w:b/>
          <w:sz w:val="32"/>
          <w:szCs w:val="32"/>
        </w:rPr>
      </w:pPr>
    </w:p>
    <w:p w:rsidR="00222B5D" w:rsidRDefault="00222B5D" w:rsidP="00454BA6">
      <w:pPr>
        <w:rPr>
          <w:rFonts w:cstheme="minorHAnsi"/>
          <w:sz w:val="28"/>
          <w:szCs w:val="28"/>
        </w:rPr>
      </w:pPr>
      <w:r w:rsidRPr="00222B5D">
        <w:rPr>
          <w:rFonts w:cstheme="minorHAnsi"/>
          <w:sz w:val="28"/>
          <w:szCs w:val="28"/>
        </w:rPr>
        <w:t>1. podmínka</w:t>
      </w:r>
      <w:r>
        <w:rPr>
          <w:rFonts w:cstheme="minorHAnsi"/>
          <w:sz w:val="28"/>
          <w:szCs w:val="28"/>
        </w:rPr>
        <w:t xml:space="preserve">: DN </w:t>
      </w:r>
      <w:r w:rsidR="00236E6B">
        <w:rPr>
          <w:rFonts w:cstheme="minorHAnsi"/>
          <w:noProof/>
          <w:sz w:val="28"/>
          <w:szCs w:val="28"/>
          <w:lang w:eastAsia="cs-CZ"/>
        </w:rPr>
        <w:t xml:space="preserve"> </w:t>
      </w:r>
      <w:r w:rsidR="00236E6B">
        <w:rPr>
          <w:rFonts w:cstheme="minorHAnsi"/>
          <w:sz w:val="28"/>
          <w:szCs w:val="28"/>
        </w:rPr>
        <w:t>≤</w:t>
      </w:r>
      <w:r w:rsidR="00236E6B"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sz w:val="28"/>
          <w:szCs w:val="28"/>
        </w:rPr>
        <w:t>50</w:t>
      </w:r>
      <w:r w:rsidR="0005137B">
        <w:rPr>
          <w:rFonts w:cstheme="minorHAnsi"/>
          <w:sz w:val="28"/>
          <w:szCs w:val="28"/>
        </w:rPr>
        <w:t xml:space="preserve">   </w:t>
      </w:r>
    </w:p>
    <w:p w:rsidR="00222B5D" w:rsidRDefault="00DB57EE" w:rsidP="00454BA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</w:t>
      </w:r>
    </w:p>
    <w:p w:rsidR="00222B5D" w:rsidRDefault="00222B5D" w:rsidP="00454BA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 podmínka</w:t>
      </w:r>
    </w:p>
    <w:p w:rsidR="00222B5D" w:rsidRDefault="00222B5D" w:rsidP="00454BA6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2F51F6E" wp14:editId="10C38240">
                <wp:simplePos x="0" y="0"/>
                <wp:positionH relativeFrom="column">
                  <wp:posOffset>-24664</wp:posOffset>
                </wp:positionH>
                <wp:positionV relativeFrom="paragraph">
                  <wp:posOffset>76691</wp:posOffset>
                </wp:positionV>
                <wp:extent cx="1733433" cy="304800"/>
                <wp:effectExtent l="0" t="0" r="19685" b="19050"/>
                <wp:wrapNone/>
                <wp:docPr id="11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433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B5D" w:rsidRDefault="00222B5D" w:rsidP="00222B5D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</w:t>
                            </w:r>
                            <w:r w:rsidRPr="00E951DE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dis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– h.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Symbol" w:char="F072"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.g </w:t>
                            </w:r>
                            <w:r w:rsidR="00236E6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Symbol" w:char="F03E"/>
                            </w:r>
                            <w:r w:rsidR="00236E6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2,5 p</w:t>
                            </w:r>
                            <w:r w:rsidRPr="00E951DE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pož</w:t>
                            </w:r>
                          </w:p>
                          <w:p w:rsidR="00222B5D" w:rsidRDefault="00222B5D" w:rsidP="00222B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51F6E" id="Rectangle 6" o:spid="_x0000_s1026" style="position:absolute;margin-left:-1.95pt;margin-top:6.05pt;width:136.5pt;height:2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">
                <v:textbox>
                  <w:txbxContent>
                    <w:p w:rsidR="00222B5D" w:rsidRDefault="00222B5D" w:rsidP="00222B5D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p</w:t>
                      </w:r>
                      <w:r w:rsidRPr="00E951DE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dis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– h.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sym w:font="Symbol" w:char="F072"/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.g </w:t>
                      </w:r>
                      <w:r w:rsidR="00236E6B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sym w:font="Symbol" w:char="F03E"/>
                      </w:r>
                      <w:r w:rsidR="00236E6B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2,5 p</w:t>
                      </w:r>
                      <w:r w:rsidRPr="00E951DE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pož</w:t>
                      </w:r>
                    </w:p>
                    <w:p w:rsidR="00222B5D" w:rsidRDefault="00222B5D" w:rsidP="00222B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22B5D" w:rsidRPr="00222B5D" w:rsidRDefault="00222B5D" w:rsidP="00454BA6">
      <w:pPr>
        <w:rPr>
          <w:rFonts w:cstheme="minorHAnsi"/>
          <w:sz w:val="28"/>
          <w:szCs w:val="28"/>
        </w:rPr>
      </w:pPr>
    </w:p>
    <w:p w:rsidR="000B50AE" w:rsidRDefault="000B50AE" w:rsidP="00454BA6">
      <w:pPr>
        <w:rPr>
          <w:rFonts w:cstheme="minorHAnsi"/>
          <w:sz w:val="24"/>
          <w:szCs w:val="24"/>
        </w:rPr>
      </w:pPr>
    </w:p>
    <w:p w:rsidR="00222B5D" w:rsidRDefault="00222B5D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Pak lze tlakové ztráty počítat zjednodušeně </w:t>
      </w:r>
    </w:p>
    <w:p w:rsidR="00222B5D" w:rsidRDefault="00222B5D" w:rsidP="00454BA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3FF2346" wp14:editId="6DF8EAAD">
                <wp:simplePos x="0" y="0"/>
                <wp:positionH relativeFrom="margin">
                  <wp:posOffset>-863</wp:posOffset>
                </wp:positionH>
                <wp:positionV relativeFrom="paragraph">
                  <wp:posOffset>124384</wp:posOffset>
                </wp:positionV>
                <wp:extent cx="1476375" cy="304800"/>
                <wp:effectExtent l="0" t="0" r="28575" b="19050"/>
                <wp:wrapNone/>
                <wp:docPr id="3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B5D" w:rsidRDefault="00222B5D" w:rsidP="00222B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F2346" id="_x0000_s1027" style="position:absolute;margin-left:-.05pt;margin-top:9.8pt;width:116.25pt;height:24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">
                <v:textbox>
                  <w:txbxContent>
                    <w:p w:rsidR="00222B5D" w:rsidRDefault="00222B5D" w:rsidP="00222B5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22B5D" w:rsidRDefault="00222B5D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P</w:t>
      </w:r>
      <w:r w:rsidRPr="00222B5D">
        <w:rPr>
          <w:rFonts w:cstheme="minorHAnsi"/>
          <w:sz w:val="24"/>
          <w:szCs w:val="24"/>
          <w:vertAlign w:val="subscript"/>
        </w:rPr>
        <w:t>ztr</w:t>
      </w:r>
      <w:r>
        <w:rPr>
          <w:rFonts w:cstheme="minorHAnsi"/>
          <w:sz w:val="24"/>
          <w:szCs w:val="24"/>
        </w:rPr>
        <w:t xml:space="preserve"> = 1,3 . R. L</w:t>
      </w:r>
    </w:p>
    <w:p w:rsidR="00222B5D" w:rsidRDefault="00222B5D" w:rsidP="00454BA6">
      <w:pPr>
        <w:rPr>
          <w:rFonts w:cstheme="minorHAnsi"/>
          <w:sz w:val="24"/>
          <w:szCs w:val="24"/>
        </w:rPr>
      </w:pPr>
    </w:p>
    <w:p w:rsidR="00222B5D" w:rsidRDefault="00222B5D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Čili nepočítají se </w:t>
      </w:r>
      <w:r w:rsidR="00FD42DD">
        <w:rPr>
          <w:rFonts w:cstheme="minorHAnsi"/>
          <w:sz w:val="24"/>
          <w:szCs w:val="24"/>
        </w:rPr>
        <w:t xml:space="preserve">vřazené odpory </w:t>
      </w:r>
      <w:r>
        <w:rPr>
          <w:rFonts w:cstheme="minorHAnsi"/>
          <w:sz w:val="24"/>
          <w:szCs w:val="24"/>
        </w:rPr>
        <w:sym w:font="Symbol" w:char="F078"/>
      </w:r>
      <w:r>
        <w:rPr>
          <w:rFonts w:cstheme="minorHAnsi"/>
          <w:sz w:val="24"/>
          <w:szCs w:val="24"/>
        </w:rPr>
        <w:t xml:space="preserve">. Vřazené odpory </w:t>
      </w:r>
      <w:r w:rsidR="00BA11EA">
        <w:rPr>
          <w:rFonts w:cstheme="minorHAnsi"/>
          <w:sz w:val="24"/>
          <w:szCs w:val="24"/>
        </w:rPr>
        <w:t xml:space="preserve">tvoří cca </w:t>
      </w:r>
      <w:r>
        <w:rPr>
          <w:rFonts w:cstheme="minorHAnsi"/>
          <w:sz w:val="24"/>
          <w:szCs w:val="24"/>
        </w:rPr>
        <w:t>30%</w:t>
      </w:r>
      <w:r w:rsidR="00BA11EA">
        <w:rPr>
          <w:rFonts w:cstheme="minorHAnsi"/>
          <w:sz w:val="24"/>
          <w:szCs w:val="24"/>
        </w:rPr>
        <w:t xml:space="preserve"> z celkové ztráty.</w:t>
      </w:r>
    </w:p>
    <w:p w:rsidR="00222B5D" w:rsidRDefault="00222B5D" w:rsidP="00454BA6">
      <w:pPr>
        <w:rPr>
          <w:rFonts w:cstheme="minorHAnsi"/>
          <w:sz w:val="24"/>
          <w:szCs w:val="24"/>
        </w:rPr>
      </w:pPr>
    </w:p>
    <w:p w:rsidR="00222B5D" w:rsidRDefault="00222B5D" w:rsidP="00454BA6">
      <w:pPr>
        <w:rPr>
          <w:rFonts w:cstheme="minorHAnsi"/>
          <w:sz w:val="24"/>
          <w:szCs w:val="24"/>
        </w:rPr>
      </w:pPr>
    </w:p>
    <w:p w:rsidR="000B50AE" w:rsidRDefault="00DB57EE" w:rsidP="00454BA6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Metodický postup při dimenzování vnitřního vodovodu</w:t>
      </w:r>
    </w:p>
    <w:p w:rsidR="00AA1851" w:rsidRDefault="00AA1851" w:rsidP="00454BA6">
      <w:pPr>
        <w:rPr>
          <w:rFonts w:cstheme="minorHAnsi"/>
          <w:b/>
          <w:sz w:val="32"/>
          <w:szCs w:val="32"/>
        </w:rPr>
      </w:pPr>
    </w:p>
    <w:p w:rsidR="00AA1851" w:rsidRDefault="00AA1851" w:rsidP="00454BA6">
      <w:pPr>
        <w:rPr>
          <w:rFonts w:cstheme="minorHAnsi"/>
          <w:sz w:val="24"/>
          <w:szCs w:val="24"/>
        </w:rPr>
      </w:pPr>
      <w:r w:rsidRPr="00AA1851">
        <w:rPr>
          <w:rFonts w:cstheme="minorHAnsi"/>
          <w:sz w:val="24"/>
          <w:szCs w:val="24"/>
        </w:rPr>
        <w:t xml:space="preserve">- zvolit </w:t>
      </w:r>
      <w:r>
        <w:rPr>
          <w:rFonts w:cstheme="minorHAnsi"/>
          <w:sz w:val="24"/>
          <w:szCs w:val="24"/>
        </w:rPr>
        <w:t>nejnepříznivěji položený výtok (zpravidla nejvýše položený či nejvzdálenější)</w:t>
      </w:r>
    </w:p>
    <w:p w:rsidR="00AA1851" w:rsidRDefault="00AA1851" w:rsidP="00FA7914">
      <w:pPr>
        <w:ind w:left="142" w:hanging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danou větev - potrubní rozvod studené vody od přípojky po nejnepříznivěji položený výtok </w:t>
      </w:r>
      <w:r w:rsidR="00FA7914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 xml:space="preserve">rozdělit na úseky se stejným výpočtovým průtokem vody </w:t>
      </w:r>
      <w:r w:rsidR="00FA7914">
        <w:rPr>
          <w:rFonts w:cstheme="minorHAnsi"/>
          <w:sz w:val="24"/>
          <w:szCs w:val="24"/>
        </w:rPr>
        <w:t>– viz níže obrázek</w:t>
      </w:r>
      <w:bookmarkStart w:id="0" w:name="_GoBack"/>
      <w:bookmarkEnd w:id="0"/>
    </w:p>
    <w:p w:rsidR="00FA7914" w:rsidRDefault="00FA7914" w:rsidP="00FA7914">
      <w:pPr>
        <w:ind w:left="142" w:hanging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tyto úseky očíslovat a stanovit jejich délky</w:t>
      </w:r>
    </w:p>
    <w:p w:rsidR="00FA7914" w:rsidRDefault="00FA7914" w:rsidP="00FA7914">
      <w:pPr>
        <w:ind w:left="142" w:hanging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výpočet průtoku vody v jednotlivých úsecích (pozor na vzoreček)</w:t>
      </w:r>
    </w:p>
    <w:p w:rsidR="00FA7914" w:rsidRDefault="00FA7914" w:rsidP="00FA7914">
      <w:pPr>
        <w:ind w:left="142" w:hanging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návrh DN potrubí s ohledem na doporučenou rychlost</w:t>
      </w:r>
    </w:p>
    <w:p w:rsidR="00FA7914" w:rsidRDefault="00FA7914" w:rsidP="00FA7914">
      <w:pPr>
        <w:ind w:left="142" w:hanging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výpočet tlakových ztrát (v případě splnění 2 podmínek lze tlakovou ztrátu počítat zjednodušeně p</w:t>
      </w:r>
      <w:r w:rsidRPr="00FA7914">
        <w:rPr>
          <w:rFonts w:cstheme="minorHAnsi"/>
          <w:sz w:val="24"/>
          <w:szCs w:val="24"/>
          <w:vertAlign w:val="subscript"/>
        </w:rPr>
        <w:t xml:space="preserve">ztr </w:t>
      </w:r>
      <w:r>
        <w:rPr>
          <w:rFonts w:cstheme="minorHAnsi"/>
          <w:sz w:val="24"/>
          <w:szCs w:val="24"/>
        </w:rPr>
        <w:t>= 1,3 R. l</w:t>
      </w:r>
    </w:p>
    <w:p w:rsidR="00FA7914" w:rsidRDefault="00FA7914" w:rsidP="00FA7914">
      <w:pPr>
        <w:ind w:left="142" w:hanging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na závěr provést hydraulické posouzení</w:t>
      </w:r>
    </w:p>
    <w:p w:rsidR="00FA7914" w:rsidRPr="00AA1851" w:rsidRDefault="00FA7914" w:rsidP="00FA7914">
      <w:pPr>
        <w:ind w:left="142" w:hanging="142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480968</wp:posOffset>
            </wp:positionV>
            <wp:extent cx="5760720" cy="3870389"/>
            <wp:effectExtent l="0" t="0" r="0" b="0"/>
            <wp:wrapTight wrapText="bothSides">
              <wp:wrapPolygon edited="0">
                <wp:start x="0" y="0"/>
                <wp:lineTo x="0" y="21476"/>
                <wp:lineTo x="21500" y="21476"/>
                <wp:lineTo x="2150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0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>V případě, že posouzení nevyhoví je potřeba v určitých úsecích zvětšit dimenze potrubí a tím snížit tlakovou ztrátu základního větve. Posouzení se provede znovu.</w:t>
      </w:r>
    </w:p>
    <w:p w:rsidR="00D66CEF" w:rsidRPr="00FA7914" w:rsidRDefault="004D7451" w:rsidP="00454BA6">
      <w:pPr>
        <w:rPr>
          <w:sz w:val="20"/>
          <w:szCs w:val="20"/>
          <w:u w:val="single"/>
        </w:rPr>
      </w:pPr>
      <w:hyperlink r:id="rId39" w:history="1">
        <w:r w:rsidRPr="00FA7914">
          <w:rPr>
            <w:rStyle w:val="Hypertextovodkaz"/>
            <w:sz w:val="20"/>
            <w:szCs w:val="20"/>
          </w:rPr>
          <w:t>https://voda.tzb-info.cz/normy-a-pravni-predpisy-voda-kanalizace/4181-nova-norma-csn-en-806-3-pro-dimenzovani-vnitrnich-vodovodu</w:t>
        </w:r>
      </w:hyperlink>
    </w:p>
    <w:p w:rsidR="004D7451" w:rsidRPr="00FA7914" w:rsidRDefault="00013175" w:rsidP="00454BA6">
      <w:pPr>
        <w:rPr>
          <w:sz w:val="20"/>
          <w:szCs w:val="20"/>
          <w:u w:val="single"/>
        </w:rPr>
      </w:pPr>
      <w:r w:rsidRPr="00FA7914">
        <w:rPr>
          <w:noProof/>
          <w:sz w:val="20"/>
          <w:szCs w:val="20"/>
          <w:lang w:eastAsia="cs-CZ"/>
        </w:rPr>
        <w:drawing>
          <wp:inline distT="0" distB="0" distL="0" distR="0" wp14:anchorId="004D8E20" wp14:editId="509D11D6">
            <wp:extent cx="2754419" cy="322138"/>
            <wp:effectExtent l="0" t="0" r="8255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09620" cy="36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451" w:rsidRPr="00FA7914" w:rsidRDefault="004D7451" w:rsidP="00454BA6">
      <w:pPr>
        <w:rPr>
          <w:rStyle w:val="Hypertextovodkaz"/>
          <w:sz w:val="20"/>
          <w:szCs w:val="20"/>
        </w:rPr>
      </w:pPr>
      <w:r w:rsidRPr="00FA7914">
        <w:rPr>
          <w:sz w:val="20"/>
          <w:szCs w:val="20"/>
        </w:rPr>
        <w:t xml:space="preserve">Vodovody – přednáška ČVUT: </w:t>
      </w:r>
      <w:hyperlink r:id="rId41" w:history="1">
        <w:r w:rsidRPr="00FA7914">
          <w:rPr>
            <w:rStyle w:val="Hypertextovodkaz"/>
            <w:sz w:val="20"/>
            <w:szCs w:val="20"/>
          </w:rPr>
          <w:t>http://tzb.fsv.cvut.cz/files/vyuka/125tba1/prednasky09/125tz1-04.pdf</w:t>
        </w:r>
      </w:hyperlink>
    </w:p>
    <w:p w:rsidR="004D7451" w:rsidRPr="00FA7914" w:rsidRDefault="004D7451" w:rsidP="00454BA6">
      <w:pPr>
        <w:rPr>
          <w:sz w:val="20"/>
          <w:szCs w:val="20"/>
        </w:rPr>
      </w:pPr>
      <w:r w:rsidRPr="00FA7914">
        <w:rPr>
          <w:sz w:val="20"/>
          <w:szCs w:val="20"/>
        </w:rPr>
        <w:t>Dimenzování vody VUT:</w:t>
      </w:r>
      <w:r w:rsidRPr="00FA7914">
        <w:rPr>
          <w:sz w:val="20"/>
          <w:szCs w:val="20"/>
          <w:highlight w:val="lightGray"/>
        </w:rPr>
        <w:t xml:space="preserve"> </w:t>
      </w:r>
      <w:hyperlink r:id="rId42" w:history="1">
        <w:r w:rsidRPr="00FA7914">
          <w:rPr>
            <w:rStyle w:val="Hypertextovodkaz"/>
            <w:sz w:val="20"/>
            <w:szCs w:val="20"/>
          </w:rPr>
          <w:t>https://voda.tzb-info.cz/priprava-teple-vody/5799-rozvody-teple-vody-iii</w:t>
        </w:r>
      </w:hyperlink>
    </w:p>
    <w:p w:rsidR="006D579D" w:rsidRPr="00FA7914" w:rsidRDefault="006D579D" w:rsidP="00FF337D">
      <w:pPr>
        <w:rPr>
          <w:sz w:val="20"/>
          <w:szCs w:val="20"/>
        </w:rPr>
      </w:pPr>
      <w:r w:rsidRPr="00FA7914">
        <w:rPr>
          <w:sz w:val="20"/>
          <w:szCs w:val="20"/>
        </w:rPr>
        <w:t xml:space="preserve">V Polsku úmrtí na legionellu: </w:t>
      </w:r>
      <w:hyperlink r:id="rId43" w:history="1">
        <w:r w:rsidRPr="00FA7914">
          <w:rPr>
            <w:rStyle w:val="Hypertextovodkaz"/>
            <w:sz w:val="20"/>
            <w:szCs w:val="20"/>
          </w:rPr>
          <w:t>https://voda.tzb-info.cz/131155-v-polsku-zemrelo-jiz-14-lidi-v-souvislosti-s-nakazou-bakterii-legionella</w:t>
        </w:r>
      </w:hyperlink>
    </w:p>
    <w:p w:rsidR="006D579D" w:rsidRPr="00FA7914" w:rsidRDefault="006D579D" w:rsidP="00FF337D">
      <w:pPr>
        <w:rPr>
          <w:sz w:val="20"/>
          <w:szCs w:val="20"/>
        </w:rPr>
      </w:pPr>
      <w:r w:rsidRPr="00FA7914">
        <w:rPr>
          <w:sz w:val="20"/>
          <w:szCs w:val="20"/>
        </w:rPr>
        <w:t xml:space="preserve">Legionella a dezinfekce: </w:t>
      </w:r>
      <w:hyperlink r:id="rId44" w:history="1">
        <w:r w:rsidRPr="00FA7914">
          <w:rPr>
            <w:rStyle w:val="Hypertextovodkaz"/>
            <w:sz w:val="20"/>
            <w:szCs w:val="20"/>
          </w:rPr>
          <w:t>https://voda.tzb-info.cz/priprava-teple-vody/24331-snizeni-teploty-teple-vody-zdravotni-riziko-bakterie-legionely-dezinfekce-cast-1-3</w:t>
        </w:r>
      </w:hyperlink>
    </w:p>
    <w:p w:rsidR="006D579D" w:rsidRPr="006D579D" w:rsidRDefault="006D579D" w:rsidP="00FF337D">
      <w:pPr>
        <w:rPr>
          <w:sz w:val="20"/>
          <w:szCs w:val="20"/>
        </w:rPr>
      </w:pPr>
    </w:p>
    <w:p w:rsidR="008144B2" w:rsidRDefault="002E46D2" w:rsidP="00FF337D">
      <w:pPr>
        <w:rPr>
          <w:rFonts w:cstheme="minorHAnsi"/>
          <w:b/>
          <w:sz w:val="32"/>
          <w:szCs w:val="32"/>
        </w:rPr>
      </w:pPr>
      <w:r>
        <w:rPr>
          <w:sz w:val="28"/>
          <w:szCs w:val="28"/>
        </w:rPr>
        <w:t xml:space="preserve">Konec </w:t>
      </w:r>
      <w:r w:rsidR="003E5017">
        <w:rPr>
          <w:sz w:val="28"/>
          <w:szCs w:val="28"/>
        </w:rPr>
        <w:t>2</w:t>
      </w:r>
      <w:r>
        <w:rPr>
          <w:sz w:val="28"/>
          <w:szCs w:val="28"/>
        </w:rPr>
        <w:t xml:space="preserve">. části  </w:t>
      </w:r>
      <w:r>
        <w:rPr>
          <w:sz w:val="56"/>
          <w:szCs w:val="56"/>
        </w:rPr>
        <w:t xml:space="preserve"> - - - - - - - - - - - - - - - - - - - - - - - - </w:t>
      </w:r>
    </w:p>
    <w:sectPr w:rsidR="008144B2" w:rsidSect="005140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0595" w:rsidRDefault="000F0595" w:rsidP="005140F6">
      <w:r>
        <w:separator/>
      </w:r>
    </w:p>
  </w:endnote>
  <w:endnote w:type="continuationSeparator" w:id="0">
    <w:p w:rsidR="000F0595" w:rsidRDefault="000F0595" w:rsidP="00514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0595" w:rsidRDefault="000F0595" w:rsidP="005140F6">
      <w:r>
        <w:separator/>
      </w:r>
    </w:p>
  </w:footnote>
  <w:footnote w:type="continuationSeparator" w:id="0">
    <w:p w:rsidR="000F0595" w:rsidRDefault="000F0595" w:rsidP="005140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05B0E"/>
    <w:multiLevelType w:val="hybridMultilevel"/>
    <w:tmpl w:val="0B76F366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BA6"/>
    <w:rsid w:val="00001B6C"/>
    <w:rsid w:val="00013175"/>
    <w:rsid w:val="00042B86"/>
    <w:rsid w:val="0005137B"/>
    <w:rsid w:val="000651A6"/>
    <w:rsid w:val="000B50AE"/>
    <w:rsid w:val="000D2BB7"/>
    <w:rsid w:val="000F0595"/>
    <w:rsid w:val="000F05CD"/>
    <w:rsid w:val="00193676"/>
    <w:rsid w:val="00197B22"/>
    <w:rsid w:val="001B1DC5"/>
    <w:rsid w:val="00222B5D"/>
    <w:rsid w:val="00230EE1"/>
    <w:rsid w:val="00236E6B"/>
    <w:rsid w:val="0024127C"/>
    <w:rsid w:val="002809B9"/>
    <w:rsid w:val="00281AF4"/>
    <w:rsid w:val="002C469A"/>
    <w:rsid w:val="002E46D2"/>
    <w:rsid w:val="0031327B"/>
    <w:rsid w:val="00317966"/>
    <w:rsid w:val="003226CE"/>
    <w:rsid w:val="003C620D"/>
    <w:rsid w:val="003C75FE"/>
    <w:rsid w:val="003D1710"/>
    <w:rsid w:val="003E5017"/>
    <w:rsid w:val="003F152F"/>
    <w:rsid w:val="00417A26"/>
    <w:rsid w:val="004250F1"/>
    <w:rsid w:val="00454BA6"/>
    <w:rsid w:val="00460570"/>
    <w:rsid w:val="00473B47"/>
    <w:rsid w:val="004D7451"/>
    <w:rsid w:val="004E27FE"/>
    <w:rsid w:val="005140F6"/>
    <w:rsid w:val="00517D6D"/>
    <w:rsid w:val="005257BE"/>
    <w:rsid w:val="005349BF"/>
    <w:rsid w:val="005E2E3C"/>
    <w:rsid w:val="006779E0"/>
    <w:rsid w:val="006C4CD4"/>
    <w:rsid w:val="006C6F88"/>
    <w:rsid w:val="006D579D"/>
    <w:rsid w:val="006F392E"/>
    <w:rsid w:val="007B583C"/>
    <w:rsid w:val="007C73FB"/>
    <w:rsid w:val="008144B2"/>
    <w:rsid w:val="008223E0"/>
    <w:rsid w:val="008336AF"/>
    <w:rsid w:val="008474E7"/>
    <w:rsid w:val="008923BC"/>
    <w:rsid w:val="008A1E83"/>
    <w:rsid w:val="008C66EC"/>
    <w:rsid w:val="008D3449"/>
    <w:rsid w:val="00927762"/>
    <w:rsid w:val="009D232C"/>
    <w:rsid w:val="00A3365F"/>
    <w:rsid w:val="00A453E5"/>
    <w:rsid w:val="00A844C0"/>
    <w:rsid w:val="00A95F42"/>
    <w:rsid w:val="00AA1851"/>
    <w:rsid w:val="00AF1CB2"/>
    <w:rsid w:val="00AF283B"/>
    <w:rsid w:val="00BA11EA"/>
    <w:rsid w:val="00BE7AB3"/>
    <w:rsid w:val="00CA00C3"/>
    <w:rsid w:val="00CB59A0"/>
    <w:rsid w:val="00CF343E"/>
    <w:rsid w:val="00D1118D"/>
    <w:rsid w:val="00D111E3"/>
    <w:rsid w:val="00D218C8"/>
    <w:rsid w:val="00D333D4"/>
    <w:rsid w:val="00D3495A"/>
    <w:rsid w:val="00D63422"/>
    <w:rsid w:val="00D66CEF"/>
    <w:rsid w:val="00D74B43"/>
    <w:rsid w:val="00D91537"/>
    <w:rsid w:val="00D96751"/>
    <w:rsid w:val="00DA0E9C"/>
    <w:rsid w:val="00DB57EE"/>
    <w:rsid w:val="00DC4A53"/>
    <w:rsid w:val="00DD114C"/>
    <w:rsid w:val="00DE23CF"/>
    <w:rsid w:val="00E5363F"/>
    <w:rsid w:val="00EB0BF0"/>
    <w:rsid w:val="00EB6D54"/>
    <w:rsid w:val="00EC37B8"/>
    <w:rsid w:val="00EE0781"/>
    <w:rsid w:val="00F043C3"/>
    <w:rsid w:val="00F13387"/>
    <w:rsid w:val="00F3524E"/>
    <w:rsid w:val="00F37C16"/>
    <w:rsid w:val="00F73F6F"/>
    <w:rsid w:val="00FA7914"/>
    <w:rsid w:val="00FB4B9D"/>
    <w:rsid w:val="00FC0567"/>
    <w:rsid w:val="00FC2A96"/>
    <w:rsid w:val="00FD42DD"/>
    <w:rsid w:val="00FF3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26FCE"/>
  <w15:chartTrackingRefBased/>
  <w15:docId w15:val="{979685AA-FB74-4472-9834-5BCC0648B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54BA6"/>
    <w:pPr>
      <w:spacing w:after="0" w:line="240" w:lineRule="auto"/>
    </w:p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634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54BA6"/>
    <w:rPr>
      <w:color w:val="0563C1" w:themeColor="hyperlink"/>
      <w:u w:val="single"/>
    </w:rPr>
  </w:style>
  <w:style w:type="table" w:styleId="Mkatabulky">
    <w:name w:val="Table Grid"/>
    <w:basedOn w:val="Normlntabulka"/>
    <w:uiPriority w:val="59"/>
    <w:rsid w:val="00454BA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Zhlav">
    <w:name w:val="header"/>
    <w:basedOn w:val="Normln"/>
    <w:link w:val="ZhlavChar"/>
    <w:uiPriority w:val="99"/>
    <w:unhideWhenUsed/>
    <w:rsid w:val="005140F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140F6"/>
  </w:style>
  <w:style w:type="paragraph" w:styleId="Zpat">
    <w:name w:val="footer"/>
    <w:basedOn w:val="Normln"/>
    <w:link w:val="ZpatChar"/>
    <w:uiPriority w:val="99"/>
    <w:unhideWhenUsed/>
    <w:rsid w:val="005140F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140F6"/>
  </w:style>
  <w:style w:type="character" w:styleId="Zstupntext">
    <w:name w:val="Placeholder Text"/>
    <w:basedOn w:val="Standardnpsmoodstavce"/>
    <w:uiPriority w:val="99"/>
    <w:semiHidden/>
    <w:rsid w:val="00FF337D"/>
    <w:rPr>
      <w:color w:val="80808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6342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lnweb">
    <w:name w:val="Normal (Web)"/>
    <w:basedOn w:val="Normln"/>
    <w:uiPriority w:val="99"/>
    <w:semiHidden/>
    <w:unhideWhenUsed/>
    <w:rsid w:val="00D6342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A95F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9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oda.tzb-info.cz/normy-a-pravni-predpisy-voda-kanalizace/4181-nova-norma-csn-en-806-3-pro-dimenzovani-vnitrnich-vodovodu" TargetMode="External"/><Relationship Id="rId18" Type="http://schemas.openxmlformats.org/officeDocument/2006/relationships/hyperlink" Target="https://voda.tzb-info.cz/normy-a-pravni-predpisy-voda-kanalizace/4694-vypocet-vnitrnich-vodovodu-podle-nove-csn-75-5455" TargetMode="External"/><Relationship Id="rId26" Type="http://schemas.openxmlformats.org/officeDocument/2006/relationships/image" Target="media/image13.png"/><Relationship Id="rId39" Type="http://schemas.openxmlformats.org/officeDocument/2006/relationships/hyperlink" Target="https://voda.tzb-info.cz/normy-a-pravni-predpisy-voda-kanalizace/4181-nova-norma-csn-en-806-3-pro-dimenzovani-vnitrnich-vodovodu" TargetMode="External"/><Relationship Id="rId21" Type="http://schemas.openxmlformats.org/officeDocument/2006/relationships/hyperlink" Target="https://medenerozvody.cz/news/rychlost-proudeni-pitne-vody-v-domovnich-rozvodech" TargetMode="External"/><Relationship Id="rId34" Type="http://schemas.openxmlformats.org/officeDocument/2006/relationships/hyperlink" Target="https://orbia.blob.core.windows.net/assets/F-36464-0.pdf" TargetMode="External"/><Relationship Id="rId42" Type="http://schemas.openxmlformats.org/officeDocument/2006/relationships/hyperlink" Target="https://voda.tzb-info.cz/priprava-teple-vody/5799-rozvody-teple-vody-iii" TargetMode="External"/><Relationship Id="rId7" Type="http://schemas.openxmlformats.org/officeDocument/2006/relationships/hyperlink" Target="https://www.tzb-info.cz/normy/csn-75-5455-2007-07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https://vytapeni.tzb-info.cz/tabulky-a-vypocty/87-vypocet-tlakove-ztraty-trenim-v-potrub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voda.tzb-info.cz/tabulky-a-vypocty/72-vypoctovy-prutok-vnitrniho-vodovodu" TargetMode="External"/><Relationship Id="rId32" Type="http://schemas.openxmlformats.org/officeDocument/2006/relationships/hyperlink" Target="https://orbia.blob.core.windows.net/assets/F-36464-0.pdf" TargetMode="External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hyperlink" Target="https://voda.tzb-info.cz/priprava-teple-vody/24331-snizeni-teploty-teple-vody-zdravotni-riziko-bakterie-legionely-dezinfekce-cast-1-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voda.tzb-info.cz/normy-a-pravni-predpisy-voda-kanalizace/4694-vypocet-vnitrnich-vodovodu-podle-nove-csn-75-5455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hyperlink" Target="https://voda.tzb-info.cz/normy-a-pravni-predpisy-voda-kanalizace/4694-vypocet-vnitrnich-vodovodu-podle-nove-csn-75-5455" TargetMode="External"/><Relationship Id="rId43" Type="http://schemas.openxmlformats.org/officeDocument/2006/relationships/hyperlink" Target="https://voda.tzb-info.cz/131155-v-polsku-zemrelo-jiz-14-lidi-v-souvislosti-s-nakazou-bakterii-legionella" TargetMode="External"/><Relationship Id="rId8" Type="http://schemas.openxmlformats.org/officeDocument/2006/relationships/hyperlink" Target="https://voda.tzb-info.cz/normy-a-pravni-predpisy-voda-kanalizace/4694-vypocet-vnitrnich-vodovodu-podle-nove-csn-75-5455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gif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hyperlink" Target="http://tzb.fsv.cvut.cz/files/vyuka/125tba1/prednasky09/125tz1-04.pdf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14</Pages>
  <Words>1796</Words>
  <Characters>10600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8</cp:revision>
  <dcterms:created xsi:type="dcterms:W3CDTF">2023-09-11T08:45:00Z</dcterms:created>
  <dcterms:modified xsi:type="dcterms:W3CDTF">2023-09-12T06:01:00Z</dcterms:modified>
</cp:coreProperties>
</file>