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B62" w:rsidRPr="007A136F" w:rsidRDefault="00523B62" w:rsidP="00523B62">
      <w:pPr>
        <w:rPr>
          <w:sz w:val="36"/>
          <w:szCs w:val="36"/>
        </w:rPr>
      </w:pPr>
      <w:r w:rsidRPr="00AA4095">
        <w:rPr>
          <w:b/>
          <w:sz w:val="52"/>
          <w:szCs w:val="52"/>
          <w:highlight w:val="yellow"/>
        </w:rPr>
        <w:t xml:space="preserve">POŽÁRNÍ </w:t>
      </w:r>
      <w:proofErr w:type="gramStart"/>
      <w:r w:rsidRPr="00AA4095">
        <w:rPr>
          <w:b/>
          <w:sz w:val="52"/>
          <w:szCs w:val="52"/>
          <w:highlight w:val="yellow"/>
        </w:rPr>
        <w:t>VODOVOD</w:t>
      </w:r>
      <w:r w:rsidR="007A136F">
        <w:rPr>
          <w:b/>
          <w:sz w:val="52"/>
          <w:szCs w:val="52"/>
        </w:rPr>
        <w:t xml:space="preserve">            </w:t>
      </w:r>
      <w:r w:rsidR="007A136F">
        <w:rPr>
          <w:b/>
          <w:sz w:val="36"/>
          <w:szCs w:val="36"/>
        </w:rPr>
        <w:t xml:space="preserve">              </w:t>
      </w:r>
      <w:r w:rsidR="007A136F" w:rsidRPr="007A136F">
        <w:rPr>
          <w:sz w:val="36"/>
          <w:szCs w:val="36"/>
        </w:rPr>
        <w:t>24</w:t>
      </w:r>
      <w:proofErr w:type="gramEnd"/>
      <w:r w:rsidR="007A136F" w:rsidRPr="007A136F">
        <w:rPr>
          <w:sz w:val="36"/>
          <w:szCs w:val="36"/>
        </w:rPr>
        <w:t>. 4 .2023</w:t>
      </w:r>
    </w:p>
    <w:p w:rsidR="00523B62" w:rsidRPr="007F10BA" w:rsidRDefault="00523B62" w:rsidP="00523B62">
      <w:pPr>
        <w:rPr>
          <w:b/>
          <w:sz w:val="52"/>
          <w:szCs w:val="52"/>
          <w:highlight w:val="yellow"/>
        </w:rPr>
      </w:pPr>
      <w:r w:rsidRPr="007F10BA">
        <w:rPr>
          <w:b/>
          <w:sz w:val="52"/>
          <w:szCs w:val="52"/>
          <w:highlight w:val="yellow"/>
        </w:rPr>
        <w:t xml:space="preserve">SAMOČINNÉ </w:t>
      </w:r>
      <w:proofErr w:type="gramStart"/>
      <w:r w:rsidRPr="007F10BA">
        <w:rPr>
          <w:b/>
          <w:sz w:val="52"/>
          <w:szCs w:val="52"/>
          <w:highlight w:val="yellow"/>
        </w:rPr>
        <w:t>HASÍCÍ</w:t>
      </w:r>
      <w:proofErr w:type="gramEnd"/>
      <w:r w:rsidRPr="007F10BA">
        <w:rPr>
          <w:b/>
          <w:sz w:val="52"/>
          <w:szCs w:val="52"/>
          <w:highlight w:val="yellow"/>
        </w:rPr>
        <w:t xml:space="preserve"> ZAŘÍZENÍ </w:t>
      </w:r>
    </w:p>
    <w:p w:rsidR="0051152E" w:rsidRPr="007F10BA" w:rsidRDefault="0051152E" w:rsidP="0051152E">
      <w:pPr>
        <w:rPr>
          <w:b/>
          <w:sz w:val="52"/>
          <w:szCs w:val="52"/>
          <w:highlight w:val="yellow"/>
        </w:rPr>
      </w:pPr>
      <w:r>
        <w:rPr>
          <w:b/>
          <w:sz w:val="52"/>
          <w:szCs w:val="52"/>
          <w:highlight w:val="yellow"/>
        </w:rPr>
        <w:t>ZZT Z ODPADNÍ VODY</w:t>
      </w:r>
      <w:r w:rsidRPr="007F10BA">
        <w:rPr>
          <w:b/>
          <w:sz w:val="52"/>
          <w:szCs w:val="52"/>
          <w:highlight w:val="yellow"/>
        </w:rPr>
        <w:t xml:space="preserve"> </w:t>
      </w:r>
    </w:p>
    <w:p w:rsidR="007A136F" w:rsidRDefault="007A136F" w:rsidP="007A136F">
      <w:pPr>
        <w:rPr>
          <w:b/>
          <w:sz w:val="52"/>
          <w:szCs w:val="52"/>
          <w:highlight w:val="yellow"/>
        </w:rPr>
      </w:pPr>
      <w:r w:rsidRPr="007A136F">
        <w:rPr>
          <w:b/>
          <w:sz w:val="52"/>
          <w:szCs w:val="52"/>
          <w:highlight w:val="yellow"/>
        </w:rPr>
        <w:t xml:space="preserve">VODOVOD VE VÝŠKOVÝCH BUDOVÁCH </w:t>
      </w:r>
    </w:p>
    <w:p w:rsidR="007A136F" w:rsidRPr="007A136F" w:rsidRDefault="007A136F" w:rsidP="007A136F">
      <w:pPr>
        <w:rPr>
          <w:b/>
          <w:sz w:val="48"/>
          <w:szCs w:val="48"/>
          <w:highlight w:val="yellow"/>
        </w:rPr>
      </w:pPr>
      <w:r w:rsidRPr="007A136F">
        <w:rPr>
          <w:b/>
          <w:sz w:val="48"/>
          <w:szCs w:val="48"/>
          <w:highlight w:val="yellow"/>
        </w:rPr>
        <w:t xml:space="preserve">ZÁSOBOVÁNÍ VODOVODU ZE DVOU ZDROJŮ </w:t>
      </w:r>
    </w:p>
    <w:p w:rsidR="007A136F" w:rsidRPr="007A136F" w:rsidRDefault="007A136F" w:rsidP="007A136F">
      <w:pPr>
        <w:rPr>
          <w:b/>
          <w:sz w:val="52"/>
          <w:szCs w:val="52"/>
          <w:highlight w:val="yellow"/>
        </w:rPr>
      </w:pPr>
      <w:r>
        <w:rPr>
          <w:b/>
          <w:sz w:val="52"/>
          <w:szCs w:val="52"/>
          <w:highlight w:val="yellow"/>
        </w:rPr>
        <w:t>KANALIZACE VE VÝŠKOVÝCH BUDOVÁCH</w:t>
      </w:r>
      <w:r w:rsidRPr="007A136F">
        <w:rPr>
          <w:b/>
          <w:sz w:val="52"/>
          <w:szCs w:val="52"/>
          <w:highlight w:val="yellow"/>
        </w:rPr>
        <w:t xml:space="preserve"> </w:t>
      </w:r>
    </w:p>
    <w:p w:rsidR="007A136F" w:rsidRDefault="007A136F" w:rsidP="007A136F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523B62" w:rsidRDefault="00523B62">
      <w:pPr>
        <w:rPr>
          <w:b/>
          <w:sz w:val="52"/>
          <w:szCs w:val="52"/>
          <w:highlight w:val="yellow"/>
        </w:rPr>
      </w:pPr>
    </w:p>
    <w:p w:rsidR="00F3414D" w:rsidRPr="009D2787" w:rsidRDefault="009D2787">
      <w:pPr>
        <w:rPr>
          <w:b/>
          <w:sz w:val="52"/>
          <w:szCs w:val="52"/>
        </w:rPr>
      </w:pPr>
      <w:r w:rsidRPr="00AA4095">
        <w:rPr>
          <w:b/>
          <w:sz w:val="52"/>
          <w:szCs w:val="52"/>
          <w:highlight w:val="yellow"/>
        </w:rPr>
        <w:lastRenderedPageBreak/>
        <w:t>POŽÁRNÍ VODOVOD</w:t>
      </w:r>
    </w:p>
    <w:p w:rsidR="009D2787" w:rsidRDefault="009D2787">
      <w:r>
        <w:rPr>
          <w:noProof/>
          <w:lang w:eastAsia="cs-CZ"/>
        </w:rPr>
        <w:drawing>
          <wp:inline distT="0" distB="0" distL="0" distR="0" wp14:anchorId="60B01BA9" wp14:editId="5B1FD140">
            <wp:extent cx="3881461" cy="226695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0376" cy="227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87" w:rsidRDefault="009D2787"/>
    <w:p w:rsidR="00AA4095" w:rsidRPr="00302E8B" w:rsidRDefault="00AA4095">
      <w:pPr>
        <w:rPr>
          <w:b/>
          <w:sz w:val="32"/>
          <w:szCs w:val="32"/>
          <w:u w:val="single"/>
        </w:rPr>
      </w:pPr>
      <w:r w:rsidRPr="00302E8B">
        <w:rPr>
          <w:b/>
          <w:sz w:val="32"/>
          <w:szCs w:val="32"/>
          <w:u w:val="single"/>
        </w:rPr>
        <w:t>VNITŘNÍ ODBĚRNÍ MÍSTA</w:t>
      </w:r>
    </w:p>
    <w:p w:rsidR="00AA4095" w:rsidRDefault="00AA4095">
      <w:r>
        <w:rPr>
          <w:noProof/>
          <w:lang w:eastAsia="cs-CZ"/>
        </w:rPr>
        <w:drawing>
          <wp:inline distT="0" distB="0" distL="0" distR="0" wp14:anchorId="0FC5D88F" wp14:editId="3BBD1F64">
            <wp:extent cx="5760720" cy="1435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95" w:rsidRPr="00302E8B" w:rsidRDefault="00AA4095">
      <w:pPr>
        <w:rPr>
          <w:b/>
          <w:sz w:val="28"/>
          <w:szCs w:val="28"/>
          <w:u w:val="single"/>
        </w:rPr>
      </w:pPr>
      <w:r w:rsidRPr="00302E8B">
        <w:rPr>
          <w:b/>
          <w:sz w:val="28"/>
          <w:szCs w:val="28"/>
          <w:u w:val="single"/>
        </w:rPr>
        <w:t>NEJVZDÁLENĚJŠÍ MÍSTO POŽÁRNÍHO ÚSEKU VZDÁLENÉ OD HYDRANTU</w:t>
      </w:r>
    </w:p>
    <w:p w:rsidR="00AA4095" w:rsidRDefault="00612026">
      <w:r>
        <w:rPr>
          <w:noProof/>
          <w:lang w:eastAsia="cs-CZ"/>
        </w:rPr>
        <w:drawing>
          <wp:inline distT="0" distB="0" distL="0" distR="0" wp14:anchorId="178A1B67" wp14:editId="37622FE6">
            <wp:extent cx="5760720" cy="5988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4FA" w:rsidRDefault="00AB64FA"/>
    <w:p w:rsidR="00302E8B" w:rsidRDefault="00302E8B">
      <w:pPr>
        <w:rPr>
          <w:b/>
          <w:sz w:val="28"/>
          <w:szCs w:val="28"/>
        </w:rPr>
      </w:pPr>
    </w:p>
    <w:p w:rsidR="00302E8B" w:rsidRDefault="00302E8B">
      <w:pPr>
        <w:rPr>
          <w:b/>
          <w:sz w:val="28"/>
          <w:szCs w:val="28"/>
        </w:rPr>
      </w:pPr>
    </w:p>
    <w:p w:rsidR="00302E8B" w:rsidRDefault="00302E8B">
      <w:pPr>
        <w:rPr>
          <w:b/>
          <w:sz w:val="28"/>
          <w:szCs w:val="28"/>
        </w:rPr>
      </w:pPr>
    </w:p>
    <w:p w:rsidR="00302E8B" w:rsidRDefault="00302E8B">
      <w:pPr>
        <w:rPr>
          <w:b/>
          <w:sz w:val="28"/>
          <w:szCs w:val="28"/>
        </w:rPr>
      </w:pPr>
    </w:p>
    <w:p w:rsidR="00302E8B" w:rsidRDefault="00302E8B">
      <w:pPr>
        <w:rPr>
          <w:b/>
          <w:sz w:val="28"/>
          <w:szCs w:val="28"/>
        </w:rPr>
      </w:pPr>
    </w:p>
    <w:p w:rsidR="00302E8B" w:rsidRDefault="00302E8B">
      <w:pPr>
        <w:rPr>
          <w:b/>
          <w:sz w:val="28"/>
          <w:szCs w:val="28"/>
        </w:rPr>
      </w:pPr>
    </w:p>
    <w:p w:rsidR="00302E8B" w:rsidRDefault="00302E8B">
      <w:pPr>
        <w:rPr>
          <w:b/>
          <w:sz w:val="28"/>
          <w:szCs w:val="28"/>
        </w:rPr>
      </w:pPr>
    </w:p>
    <w:p w:rsidR="00AB64FA" w:rsidRPr="00302E8B" w:rsidRDefault="00AB64FA">
      <w:pPr>
        <w:rPr>
          <w:b/>
          <w:sz w:val="28"/>
          <w:szCs w:val="28"/>
          <w:u w:val="single"/>
        </w:rPr>
      </w:pPr>
      <w:r w:rsidRPr="00302E8B">
        <w:rPr>
          <w:b/>
          <w:sz w:val="28"/>
          <w:szCs w:val="28"/>
          <w:u w:val="single"/>
        </w:rPr>
        <w:lastRenderedPageBreak/>
        <w:t>KD</w:t>
      </w:r>
      <w:r w:rsidR="00302E8B" w:rsidRPr="00302E8B">
        <w:rPr>
          <w:b/>
          <w:sz w:val="28"/>
          <w:szCs w:val="28"/>
          <w:u w:val="single"/>
        </w:rPr>
        <w:t>E</w:t>
      </w:r>
      <w:r w:rsidRPr="00302E8B">
        <w:rPr>
          <w:b/>
          <w:sz w:val="28"/>
          <w:szCs w:val="28"/>
          <w:u w:val="single"/>
        </w:rPr>
        <w:t xml:space="preserve"> SE POUŽIJÍ HYDRANYTY „C“ a „D“</w:t>
      </w:r>
      <w:r w:rsidR="00302E8B" w:rsidRPr="00302E8B">
        <w:rPr>
          <w:b/>
          <w:sz w:val="28"/>
          <w:szCs w:val="28"/>
          <w:u w:val="single"/>
        </w:rPr>
        <w:t xml:space="preserve"> </w:t>
      </w:r>
    </w:p>
    <w:p w:rsidR="00E36501" w:rsidRDefault="00E365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Hydranty „C“ mají průtok Q </w:t>
      </w:r>
      <w:r w:rsidR="00E03FE9">
        <w:rPr>
          <w:rFonts w:cstheme="minorHAnsi"/>
          <w:b/>
          <w:sz w:val="28"/>
          <w:szCs w:val="28"/>
        </w:rPr>
        <w:t>≥</w:t>
      </w:r>
      <w:r>
        <w:rPr>
          <w:b/>
          <w:sz w:val="28"/>
          <w:szCs w:val="28"/>
        </w:rPr>
        <w:t xml:space="preserve"> 1,1 l/s</w:t>
      </w:r>
    </w:p>
    <w:p w:rsidR="00302E8B" w:rsidRDefault="00302E8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709BBE8" wp14:editId="042A409A">
            <wp:extent cx="4588207" cy="1984076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9434" cy="19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8B" w:rsidRDefault="00302E8B">
      <w:pPr>
        <w:rPr>
          <w:b/>
          <w:sz w:val="28"/>
          <w:szCs w:val="28"/>
        </w:rPr>
      </w:pPr>
    </w:p>
    <w:p w:rsidR="00E36501" w:rsidRPr="00302E8B" w:rsidRDefault="00E36501" w:rsidP="00E36501">
      <w:pPr>
        <w:rPr>
          <w:b/>
          <w:sz w:val="28"/>
          <w:szCs w:val="28"/>
          <w:u w:val="single"/>
        </w:rPr>
      </w:pPr>
      <w:r w:rsidRPr="00302E8B">
        <w:rPr>
          <w:b/>
          <w:sz w:val="28"/>
          <w:szCs w:val="28"/>
          <w:u w:val="single"/>
        </w:rPr>
        <w:t>Hydranty „</w:t>
      </w:r>
      <w:r w:rsidR="00302E8B" w:rsidRPr="00302E8B">
        <w:rPr>
          <w:b/>
          <w:sz w:val="28"/>
          <w:szCs w:val="28"/>
          <w:u w:val="single"/>
        </w:rPr>
        <w:t>D</w:t>
      </w:r>
      <w:r w:rsidRPr="00302E8B">
        <w:rPr>
          <w:b/>
          <w:sz w:val="28"/>
          <w:szCs w:val="28"/>
          <w:u w:val="single"/>
        </w:rPr>
        <w:t xml:space="preserve">“ mají průtok Q </w:t>
      </w:r>
      <w:r w:rsidR="00302E8B" w:rsidRPr="00302E8B">
        <w:rPr>
          <w:rFonts w:cstheme="minorHAnsi"/>
          <w:b/>
          <w:sz w:val="28"/>
          <w:szCs w:val="28"/>
          <w:u w:val="single"/>
        </w:rPr>
        <w:t>&lt;</w:t>
      </w:r>
      <w:r w:rsidRPr="00302E8B">
        <w:rPr>
          <w:b/>
          <w:sz w:val="28"/>
          <w:szCs w:val="28"/>
          <w:u w:val="single"/>
        </w:rPr>
        <w:t xml:space="preserve"> 1,1 l/s</w:t>
      </w:r>
    </w:p>
    <w:p w:rsidR="00E36501" w:rsidRPr="00302E8B" w:rsidRDefault="00302E8B">
      <w:pPr>
        <w:rPr>
          <w:sz w:val="28"/>
          <w:szCs w:val="28"/>
        </w:rPr>
      </w:pPr>
      <w:r w:rsidRPr="00302E8B">
        <w:rPr>
          <w:sz w:val="28"/>
          <w:szCs w:val="28"/>
        </w:rPr>
        <w:t>Se instalují v ostatních případech – například naše škola</w:t>
      </w:r>
    </w:p>
    <w:p w:rsidR="00612026" w:rsidRDefault="00612026"/>
    <w:p w:rsidR="00302E8B" w:rsidRPr="00302E8B" w:rsidRDefault="00302E8B">
      <w:pPr>
        <w:rPr>
          <w:b/>
          <w:sz w:val="28"/>
          <w:szCs w:val="28"/>
          <w:u w:val="single"/>
        </w:rPr>
      </w:pPr>
      <w:r w:rsidRPr="00302E8B">
        <w:rPr>
          <w:b/>
          <w:sz w:val="28"/>
          <w:szCs w:val="28"/>
          <w:u w:val="single"/>
        </w:rPr>
        <w:t>DIMENZOVÁNÍ</w:t>
      </w:r>
    </w:p>
    <w:p w:rsidR="00302E8B" w:rsidRDefault="007F10BA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F32217F" wp14:editId="013BCAF9">
            <wp:simplePos x="0" y="0"/>
            <wp:positionH relativeFrom="margin">
              <wp:posOffset>-26430</wp:posOffset>
            </wp:positionH>
            <wp:positionV relativeFrom="paragraph">
              <wp:posOffset>739858</wp:posOffset>
            </wp:positionV>
            <wp:extent cx="3053715" cy="2371090"/>
            <wp:effectExtent l="0" t="0" r="0" b="0"/>
            <wp:wrapTight wrapText="bothSides">
              <wp:wrapPolygon edited="0">
                <wp:start x="0" y="0"/>
                <wp:lineTo x="0" y="21345"/>
                <wp:lineTo x="21425" y="21345"/>
                <wp:lineTo x="21425" y="0"/>
                <wp:lineTo x="0" y="0"/>
              </wp:wrapPolygon>
            </wp:wrapTight>
            <wp:docPr id="68" name="Obrázek 68" descr="Hydrant C52 - navij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productDetailImage" descr="Hydrant C52 - navijá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9" b="9775"/>
                    <a:stretch/>
                  </pic:blipFill>
                  <pic:spPr bwMode="auto">
                    <a:xfrm>
                      <a:off x="0" y="0"/>
                      <a:ext cx="305371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E8B">
        <w:rPr>
          <w:noProof/>
          <w:lang w:eastAsia="cs-CZ"/>
        </w:rPr>
        <w:drawing>
          <wp:inline distT="0" distB="0" distL="0" distR="0" wp14:anchorId="1224DF92" wp14:editId="693EE718">
            <wp:extent cx="5760720" cy="6845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8B" w:rsidRDefault="00302E8B"/>
    <w:p w:rsidR="007F10BA" w:rsidRDefault="007F10BA"/>
    <w:p w:rsidR="007F10BA" w:rsidRDefault="007F10BA"/>
    <w:p w:rsidR="007F10BA" w:rsidRDefault="007F10BA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2024BE2" wp14:editId="1D25FB5D">
            <wp:simplePos x="0" y="0"/>
            <wp:positionH relativeFrom="margin">
              <wp:align>right</wp:align>
            </wp:positionH>
            <wp:positionV relativeFrom="paragraph">
              <wp:posOffset>264579</wp:posOffset>
            </wp:positionV>
            <wp:extent cx="31337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34" y="21438"/>
                <wp:lineTo x="21534" y="0"/>
                <wp:lineTo x="0" y="0"/>
              </wp:wrapPolygon>
            </wp:wrapTight>
            <wp:docPr id="67" name="Obrázek 67" descr="Hydrantové systémy D25 - s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productDetailImage" descr="Hydrantové systémy D25 - sk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BA" w:rsidRDefault="007F10BA"/>
    <w:p w:rsidR="007F10BA" w:rsidRDefault="007F10BA"/>
    <w:p w:rsidR="007F10BA" w:rsidRDefault="007F10BA"/>
    <w:p w:rsidR="007F10BA" w:rsidRDefault="007F10BA"/>
    <w:p w:rsidR="00302E8B" w:rsidRDefault="00302E8B"/>
    <w:p w:rsidR="007F10BA" w:rsidRPr="007F10BA" w:rsidRDefault="007F10BA" w:rsidP="007F10BA">
      <w:pPr>
        <w:rPr>
          <w:b/>
          <w:sz w:val="52"/>
          <w:szCs w:val="52"/>
          <w:highlight w:val="yellow"/>
        </w:rPr>
      </w:pPr>
      <w:r w:rsidRPr="007F10BA">
        <w:rPr>
          <w:b/>
          <w:sz w:val="52"/>
          <w:szCs w:val="52"/>
          <w:highlight w:val="yellow"/>
        </w:rPr>
        <w:lastRenderedPageBreak/>
        <w:t xml:space="preserve">SAMOČINNÉ </w:t>
      </w:r>
      <w:proofErr w:type="gramStart"/>
      <w:r w:rsidRPr="007F10BA">
        <w:rPr>
          <w:b/>
          <w:sz w:val="52"/>
          <w:szCs w:val="52"/>
          <w:highlight w:val="yellow"/>
        </w:rPr>
        <w:t>HASÍCÍ</w:t>
      </w:r>
      <w:proofErr w:type="gramEnd"/>
      <w:r w:rsidRPr="007F10BA">
        <w:rPr>
          <w:b/>
          <w:sz w:val="52"/>
          <w:szCs w:val="52"/>
          <w:highlight w:val="yellow"/>
        </w:rPr>
        <w:t xml:space="preserve"> ZAŘÍZENÍ </w:t>
      </w:r>
    </w:p>
    <w:p w:rsidR="007F10BA" w:rsidRDefault="007F10BA"/>
    <w:p w:rsidR="007F10BA" w:rsidRDefault="007F10BA" w:rsidP="007F10BA">
      <w:pPr>
        <w:pStyle w:val="Nadpis1"/>
      </w:pPr>
      <w:r>
        <w:t xml:space="preserve">Požární bezpečnost (I) - </w:t>
      </w:r>
      <w:proofErr w:type="spellStart"/>
      <w:r>
        <w:t>Sprinklerové</w:t>
      </w:r>
      <w:proofErr w:type="spellEnd"/>
      <w:r>
        <w:t xml:space="preserve"> hasicí zařízení</w:t>
      </w:r>
    </w:p>
    <w:p w:rsidR="007F10BA" w:rsidRDefault="007F10BA" w:rsidP="007F10BA">
      <w:pPr>
        <w:rPr>
          <w:sz w:val="32"/>
          <w:szCs w:val="32"/>
        </w:rPr>
      </w:pPr>
      <w:hyperlink r:id="rId11" w:history="1">
        <w:r w:rsidRPr="00E409A6">
          <w:rPr>
            <w:rStyle w:val="Hypertextovodkaz"/>
            <w:sz w:val="32"/>
          </w:rPr>
          <w:t>http://www.tzb-info.cz/2017-pozarni-bezpecnost-i-sprinklerove-hasici-zarizeni</w:t>
        </w:r>
      </w:hyperlink>
    </w:p>
    <w:p w:rsidR="007F10BA" w:rsidRPr="008E7475" w:rsidRDefault="007F10BA">
      <w:pPr>
        <w:rPr>
          <w:sz w:val="28"/>
          <w:szCs w:val="28"/>
        </w:rPr>
      </w:pPr>
      <w:proofErr w:type="spellStart"/>
      <w:r w:rsidRPr="008E7475">
        <w:rPr>
          <w:sz w:val="32"/>
          <w:szCs w:val="32"/>
        </w:rPr>
        <w:t>Sprinklerová</w:t>
      </w:r>
      <w:proofErr w:type="spellEnd"/>
      <w:r w:rsidRPr="008E7475">
        <w:rPr>
          <w:sz w:val="32"/>
          <w:szCs w:val="32"/>
        </w:rPr>
        <w:t xml:space="preserve"> hlavice je v podstatě samočinný ventil, sloužící pro přívod hasící vody do chráněného prostoru. Otevření hlavice je impulsem pro spuštění systému. Hlavice se umísťují pod stropem nebo střechou chráněného prostoru, kde dochází k akumulaci tepla vyvinutého požárem.</w:t>
      </w:r>
      <w:r w:rsidRPr="008E7475">
        <w:rPr>
          <w:sz w:val="32"/>
          <w:szCs w:val="32"/>
        </w:rPr>
        <w:br/>
      </w:r>
    </w:p>
    <w:p w:rsidR="007F10BA" w:rsidRPr="00C73F91" w:rsidRDefault="007F10BA" w:rsidP="007F10BA">
      <w:pPr>
        <w:rPr>
          <w:sz w:val="32"/>
          <w:szCs w:val="32"/>
          <w:highlight w:val="yellow"/>
        </w:rPr>
      </w:pPr>
      <w:proofErr w:type="spellStart"/>
      <w:r w:rsidRPr="00C73F91">
        <w:rPr>
          <w:sz w:val="32"/>
          <w:szCs w:val="32"/>
        </w:rPr>
        <w:t>Sprinklerové</w:t>
      </w:r>
      <w:proofErr w:type="spellEnd"/>
      <w:r w:rsidRPr="00C73F91">
        <w:rPr>
          <w:sz w:val="32"/>
          <w:szCs w:val="32"/>
        </w:rPr>
        <w:t xml:space="preserve"> hasicí zařízení používá jako hasiva vodu. V současné době je to nejrozšířenější a nejspolehlivější hasicí zařízení. Výhodou především je, že vzniklý požár lokálně hasí a zároveň hlásí a v případě potřeby je připraveno zasáhnout bez obsluhy 365 dnů v roce. Vzhledem k levné ceně hasiva a tomu, že se jedná o netoxické zařízení, předpokládá se jeho perspektivní užití i v budoucnosti. Výhodou rovněž je, že k otevření hlavice dojde pouze v místě zvýšení teploty, takže následné škody způsobené vodou jsou minimalizovány. Dlouhodobé statistiky prokazují, že 70 až 80 % požárů bylo uhašeno otevřením jedné až tří </w:t>
      </w:r>
      <w:proofErr w:type="spellStart"/>
      <w:r w:rsidRPr="00C73F91">
        <w:rPr>
          <w:sz w:val="32"/>
          <w:szCs w:val="32"/>
        </w:rPr>
        <w:t>sprinklerových</w:t>
      </w:r>
      <w:proofErr w:type="spellEnd"/>
      <w:r w:rsidRPr="00C73F91">
        <w:rPr>
          <w:sz w:val="32"/>
          <w:szCs w:val="32"/>
        </w:rPr>
        <w:t xml:space="preserve"> hlavic.</w:t>
      </w:r>
    </w:p>
    <w:p w:rsidR="007F10BA" w:rsidRPr="007F10BA" w:rsidRDefault="007F10BA" w:rsidP="007F10BA">
      <w:pPr>
        <w:pStyle w:val="Normlnweb"/>
        <w:rPr>
          <w:color w:val="FF0000"/>
          <w:sz w:val="28"/>
          <w:szCs w:val="28"/>
        </w:rPr>
      </w:pPr>
      <w:r w:rsidRPr="007F10BA">
        <w:rPr>
          <w:color w:val="FF0000"/>
          <w:sz w:val="28"/>
          <w:szCs w:val="28"/>
        </w:rPr>
        <w:t xml:space="preserve">U nás se nejčastěji používají </w:t>
      </w:r>
      <w:proofErr w:type="spellStart"/>
      <w:r w:rsidRPr="007F10BA">
        <w:rPr>
          <w:color w:val="FF0000"/>
          <w:sz w:val="28"/>
          <w:szCs w:val="28"/>
        </w:rPr>
        <w:t>sprinklerové</w:t>
      </w:r>
      <w:proofErr w:type="spellEnd"/>
      <w:r w:rsidRPr="007F10BA">
        <w:rPr>
          <w:color w:val="FF0000"/>
          <w:sz w:val="28"/>
          <w:szCs w:val="28"/>
        </w:rPr>
        <w:t xml:space="preserve"> hlavice s jednorázovou funkcí, opatřené skleněnou baňkou, naplněnou kapalinou s vysokou roztažností. V případě požárů se kapalina v baňce </w:t>
      </w:r>
      <w:r w:rsidRPr="007F10BA">
        <w:rPr>
          <w:color w:val="FF0000"/>
          <w:sz w:val="28"/>
          <w:szCs w:val="28"/>
        </w:rPr>
        <w:br/>
        <w:t xml:space="preserve">zahřívá a </w:t>
      </w:r>
      <w:proofErr w:type="gramStart"/>
      <w:r w:rsidRPr="007F10BA">
        <w:rPr>
          <w:color w:val="FF0000"/>
          <w:sz w:val="28"/>
          <w:szCs w:val="28"/>
        </w:rPr>
        <w:t>roztahuje až</w:t>
      </w:r>
      <w:proofErr w:type="gramEnd"/>
      <w:r w:rsidRPr="007F10BA">
        <w:rPr>
          <w:color w:val="FF0000"/>
          <w:sz w:val="28"/>
          <w:szCs w:val="28"/>
        </w:rPr>
        <w:t xml:space="preserve"> dojde k prasknutí baňky, uvolnění ventilku a výtoku vody. Po ukončení požárního zásahu je nutné poškozené hlavice vyměnit.</w:t>
      </w:r>
    </w:p>
    <w:p w:rsidR="007F10BA" w:rsidRPr="00C73F91" w:rsidRDefault="007F10BA" w:rsidP="007F10BA">
      <w:pPr>
        <w:rPr>
          <w:sz w:val="32"/>
          <w:szCs w:val="32"/>
          <w:highlight w:val="yellow"/>
        </w:rPr>
      </w:pPr>
    </w:p>
    <w:p w:rsidR="007F10BA" w:rsidRDefault="007F10BA"/>
    <w:p w:rsidR="007F10BA" w:rsidRDefault="007F10BA"/>
    <w:p w:rsidR="007F10BA" w:rsidRDefault="007F10BA"/>
    <w:p w:rsidR="007F10BA" w:rsidRPr="008E7475" w:rsidRDefault="008E7475">
      <w:pPr>
        <w:rPr>
          <w:b/>
          <w:sz w:val="32"/>
          <w:szCs w:val="32"/>
          <w:u w:val="single"/>
        </w:rPr>
      </w:pPr>
      <w:r w:rsidRPr="008E7475">
        <w:rPr>
          <w:b/>
          <w:sz w:val="32"/>
          <w:szCs w:val="32"/>
          <w:u w:val="single"/>
        </w:rPr>
        <w:lastRenderedPageBreak/>
        <w:t>Výroba a otevírací teploty</w:t>
      </w:r>
    </w:p>
    <w:p w:rsidR="008E7475" w:rsidRPr="008E7475" w:rsidRDefault="007F10BA">
      <w:pPr>
        <w:rPr>
          <w:sz w:val="28"/>
          <w:szCs w:val="28"/>
        </w:rPr>
      </w:pPr>
      <w:r w:rsidRPr="008E7475">
        <w:rPr>
          <w:sz w:val="28"/>
          <w:szCs w:val="28"/>
        </w:rPr>
        <w:t xml:space="preserve">Vyrábí se nesčetné množství </w:t>
      </w:r>
      <w:proofErr w:type="spellStart"/>
      <w:r w:rsidRPr="008E7475">
        <w:rPr>
          <w:sz w:val="28"/>
          <w:szCs w:val="28"/>
        </w:rPr>
        <w:t>sprinklerových</w:t>
      </w:r>
      <w:proofErr w:type="spellEnd"/>
      <w:r w:rsidRPr="008E7475">
        <w:rPr>
          <w:sz w:val="28"/>
          <w:szCs w:val="28"/>
        </w:rPr>
        <w:t xml:space="preserve"> hlavic, které se rozlišují podle vyhotovení spouštěcího elementu (se skelněnou baňkou, tavnou pojistkou), funkce (s jednorázovou nebo opakovanou funkcí), způsobu montáže (závěsné, stojaté, stěno</w:t>
      </w:r>
      <w:r w:rsidR="008E7475" w:rsidRPr="008E7475">
        <w:rPr>
          <w:sz w:val="28"/>
          <w:szCs w:val="28"/>
        </w:rPr>
        <w:t>vé), velikosti (1/2“, 3/4“, 1“)</w:t>
      </w:r>
    </w:p>
    <w:p w:rsidR="007F10BA" w:rsidRDefault="008E7475">
      <w:pPr>
        <w:rPr>
          <w:sz w:val="32"/>
          <w:szCs w:val="32"/>
        </w:rPr>
      </w:pPr>
      <w:r w:rsidRPr="008E7475">
        <w:rPr>
          <w:sz w:val="32"/>
          <w:szCs w:val="32"/>
        </w:rPr>
        <w:t>O</w:t>
      </w:r>
      <w:r w:rsidR="007F10BA" w:rsidRPr="008E7475">
        <w:rPr>
          <w:sz w:val="32"/>
          <w:szCs w:val="32"/>
        </w:rPr>
        <w:t xml:space="preserve">tevírací </w:t>
      </w:r>
      <w:r w:rsidRPr="008E7475">
        <w:rPr>
          <w:sz w:val="32"/>
          <w:szCs w:val="32"/>
        </w:rPr>
        <w:t xml:space="preserve">teploty (68°C, 93°C, </w:t>
      </w:r>
      <w:proofErr w:type="gramStart"/>
      <w:r w:rsidRPr="008E7475">
        <w:rPr>
          <w:sz w:val="32"/>
          <w:szCs w:val="32"/>
        </w:rPr>
        <w:t>141°C,...)</w:t>
      </w:r>
      <w:proofErr w:type="gramEnd"/>
    </w:p>
    <w:p w:rsidR="0054274D" w:rsidRDefault="0054274D">
      <w:pPr>
        <w:rPr>
          <w:b/>
          <w:sz w:val="32"/>
          <w:szCs w:val="32"/>
          <w:u w:val="single"/>
        </w:rPr>
      </w:pPr>
      <w:r w:rsidRPr="0054274D">
        <w:rPr>
          <w:b/>
          <w:sz w:val="32"/>
          <w:szCs w:val="32"/>
          <w:u w:val="single"/>
        </w:rPr>
        <w:t>Funkce zařízení</w:t>
      </w:r>
    </w:p>
    <w:p w:rsidR="0054274D" w:rsidRDefault="0054274D" w:rsidP="0054274D">
      <w:pPr>
        <w:rPr>
          <w:rFonts w:ascii="Times New Roman" w:hAnsi="Times New Roman"/>
          <w:b/>
          <w:color w:val="FF0000"/>
          <w:sz w:val="28"/>
          <w:szCs w:val="28"/>
        </w:rPr>
      </w:pPr>
      <w:proofErr w:type="spellStart"/>
      <w:r w:rsidRPr="00B11540">
        <w:rPr>
          <w:rFonts w:ascii="Times New Roman" w:hAnsi="Times New Roman"/>
          <w:b/>
          <w:color w:val="FF0000"/>
          <w:sz w:val="28"/>
          <w:szCs w:val="28"/>
        </w:rPr>
        <w:t>Sprinklerové</w:t>
      </w:r>
      <w:proofErr w:type="spellEnd"/>
      <w:r w:rsidRPr="00B11540">
        <w:rPr>
          <w:rFonts w:ascii="Times New Roman" w:hAnsi="Times New Roman"/>
          <w:b/>
          <w:color w:val="FF0000"/>
          <w:sz w:val="28"/>
          <w:szCs w:val="28"/>
        </w:rPr>
        <w:t xml:space="preserve"> zařízení je automatické </w:t>
      </w:r>
      <w:proofErr w:type="gramStart"/>
      <w:r w:rsidRPr="00B11540">
        <w:rPr>
          <w:rFonts w:ascii="Times New Roman" w:hAnsi="Times New Roman"/>
          <w:b/>
          <w:color w:val="FF0000"/>
          <w:sz w:val="28"/>
          <w:szCs w:val="28"/>
        </w:rPr>
        <w:t>hasící</w:t>
      </w:r>
      <w:proofErr w:type="gramEnd"/>
      <w:r w:rsidRPr="00B11540">
        <w:rPr>
          <w:rFonts w:ascii="Times New Roman" w:hAnsi="Times New Roman"/>
          <w:b/>
          <w:color w:val="FF0000"/>
          <w:sz w:val="28"/>
          <w:szCs w:val="28"/>
        </w:rPr>
        <w:t xml:space="preserve"> zařízení, které vznikající požár zjistí, hlásí a místně hasí. Princip funkce je zrovna tak jednoduchý jako spolehlivý. Uzavřená vodou naplněná potrubní </w:t>
      </w:r>
      <w:proofErr w:type="spellStart"/>
      <w:r w:rsidRPr="00B11540">
        <w:rPr>
          <w:rFonts w:ascii="Times New Roman" w:hAnsi="Times New Roman"/>
          <w:b/>
          <w:color w:val="FF0000"/>
          <w:sz w:val="28"/>
          <w:szCs w:val="28"/>
        </w:rPr>
        <w:t>siť</w:t>
      </w:r>
      <w:proofErr w:type="spellEnd"/>
      <w:r w:rsidRPr="00B11540">
        <w:rPr>
          <w:rFonts w:ascii="Times New Roman" w:hAnsi="Times New Roman"/>
          <w:b/>
          <w:color w:val="FF0000"/>
          <w:sz w:val="28"/>
          <w:szCs w:val="28"/>
        </w:rPr>
        <w:t xml:space="preserve"> pod stropem všech chráněných stavebních částí a na ní jsou rozmístěny uzavřené </w:t>
      </w:r>
      <w:proofErr w:type="spellStart"/>
      <w:r w:rsidRPr="00B11540">
        <w:rPr>
          <w:rFonts w:ascii="Times New Roman" w:hAnsi="Times New Roman"/>
          <w:b/>
          <w:color w:val="FF0000"/>
          <w:sz w:val="28"/>
          <w:szCs w:val="28"/>
        </w:rPr>
        <w:t>sprinklerové</w:t>
      </w:r>
      <w:proofErr w:type="spellEnd"/>
      <w:r w:rsidRPr="00B11540">
        <w:rPr>
          <w:rFonts w:ascii="Times New Roman" w:hAnsi="Times New Roman"/>
          <w:b/>
          <w:color w:val="FF0000"/>
          <w:sz w:val="28"/>
          <w:szCs w:val="28"/>
        </w:rPr>
        <w:t xml:space="preserve"> hlavice. Při vzniku požáru se otevřou </w:t>
      </w:r>
      <w:proofErr w:type="spellStart"/>
      <w:r w:rsidRPr="00B11540">
        <w:rPr>
          <w:rFonts w:ascii="Times New Roman" w:hAnsi="Times New Roman"/>
          <w:b/>
          <w:color w:val="FF0000"/>
          <w:sz w:val="28"/>
          <w:szCs w:val="28"/>
        </w:rPr>
        <w:t>sprinklerové</w:t>
      </w:r>
      <w:proofErr w:type="spellEnd"/>
      <w:r w:rsidRPr="00B11540">
        <w:rPr>
          <w:rFonts w:ascii="Times New Roman" w:hAnsi="Times New Roman"/>
          <w:b/>
          <w:color w:val="FF0000"/>
          <w:sz w:val="28"/>
          <w:szCs w:val="28"/>
        </w:rPr>
        <w:t xml:space="preserve"> hlavice v jeho bezprostřední blízkosti, tak jak se požár rozšířil. Vytékající vodní paprsek naráží na </w:t>
      </w:r>
      <w:proofErr w:type="spellStart"/>
      <w:r w:rsidRPr="00B11540">
        <w:rPr>
          <w:rFonts w:ascii="Times New Roman" w:hAnsi="Times New Roman"/>
          <w:b/>
          <w:color w:val="FF0000"/>
          <w:sz w:val="28"/>
          <w:szCs w:val="28"/>
        </w:rPr>
        <w:t>tříštič</w:t>
      </w:r>
      <w:proofErr w:type="spellEnd"/>
      <w:r w:rsidRPr="00B11540">
        <w:rPr>
          <w:rFonts w:ascii="Times New Roman" w:hAnsi="Times New Roman"/>
          <w:b/>
          <w:color w:val="FF0000"/>
          <w:sz w:val="28"/>
          <w:szCs w:val="28"/>
        </w:rPr>
        <w:t xml:space="preserve">, který vodu rozptyluje, takže vzniklý "tryskající déšť" pokrývá oheň. </w:t>
      </w:r>
      <w:r w:rsidRPr="00B11540">
        <w:rPr>
          <w:rFonts w:ascii="Times New Roman" w:hAnsi="Times New Roman"/>
          <w:b/>
          <w:color w:val="FF0000"/>
          <w:sz w:val="28"/>
          <w:szCs w:val="28"/>
        </w:rPr>
        <w:br/>
      </w:r>
      <w:r w:rsidRPr="00B11540">
        <w:rPr>
          <w:rFonts w:ascii="Times New Roman" w:hAnsi="Times New Roman"/>
          <w:b/>
          <w:color w:val="FF0000"/>
          <w:sz w:val="28"/>
          <w:szCs w:val="28"/>
        </w:rPr>
        <w:br/>
        <w:t xml:space="preserve">Současně s otevřením hlavice se uvede do chodu vodní zvon, který signalizuje činnost tohoto zařízení. Instalování </w:t>
      </w:r>
      <w:proofErr w:type="spellStart"/>
      <w:r w:rsidRPr="00B11540">
        <w:rPr>
          <w:rFonts w:ascii="Times New Roman" w:hAnsi="Times New Roman"/>
          <w:b/>
          <w:color w:val="FF0000"/>
          <w:sz w:val="28"/>
          <w:szCs w:val="28"/>
        </w:rPr>
        <w:t>sprinklerového</w:t>
      </w:r>
      <w:proofErr w:type="spellEnd"/>
      <w:r w:rsidRPr="00B11540">
        <w:rPr>
          <w:rFonts w:ascii="Times New Roman" w:hAnsi="Times New Roman"/>
          <w:b/>
          <w:color w:val="FF0000"/>
          <w:sz w:val="28"/>
          <w:szCs w:val="28"/>
        </w:rPr>
        <w:t xml:space="preserve"> zařízení se provádí především tam, kde se </w:t>
      </w:r>
      <w:proofErr w:type="spellStart"/>
      <w:r w:rsidRPr="00B11540">
        <w:rPr>
          <w:rFonts w:ascii="Times New Roman" w:hAnsi="Times New Roman"/>
          <w:b/>
          <w:color w:val="FF0000"/>
          <w:sz w:val="28"/>
          <w:szCs w:val="28"/>
        </w:rPr>
        <w:t>schromažďuje</w:t>
      </w:r>
      <w:proofErr w:type="spellEnd"/>
      <w:r w:rsidRPr="00B11540">
        <w:rPr>
          <w:rFonts w:ascii="Times New Roman" w:hAnsi="Times New Roman"/>
          <w:b/>
          <w:color w:val="FF0000"/>
          <w:sz w:val="28"/>
          <w:szCs w:val="28"/>
        </w:rPr>
        <w:t xml:space="preserve"> velké množství lidí nebo kde je třeba chránit velké hodnoty.</w:t>
      </w:r>
    </w:p>
    <w:p w:rsidR="0054274D" w:rsidRDefault="0054274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4DFC4766" wp14:editId="57C6F752">
            <wp:extent cx="5760720" cy="39179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4D" w:rsidRDefault="0054274D">
      <w:pPr>
        <w:rPr>
          <w:sz w:val="24"/>
          <w:szCs w:val="24"/>
          <w:u w:val="single"/>
        </w:rPr>
      </w:pPr>
      <w:hyperlink r:id="rId13" w:history="1">
        <w:r w:rsidRPr="0054274D">
          <w:rPr>
            <w:rStyle w:val="Hypertextovodkaz"/>
            <w:sz w:val="24"/>
            <w:szCs w:val="24"/>
          </w:rPr>
          <w:t>http://tzb.fsv.cvut.cz/vyucujici/7/stabilni-hasici-zarizeni-1.cast.pdf</w:t>
        </w:r>
      </w:hyperlink>
    </w:p>
    <w:p w:rsidR="00E22691" w:rsidRDefault="00E22691">
      <w:pPr>
        <w:rPr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5740DA33" wp14:editId="715D8B26">
            <wp:extent cx="5600065" cy="3398448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445"/>
                    <a:stretch/>
                  </pic:blipFill>
                  <pic:spPr bwMode="auto">
                    <a:xfrm>
                      <a:off x="0" y="0"/>
                      <a:ext cx="5611894" cy="340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691" w:rsidRDefault="00E22691">
      <w:pPr>
        <w:rPr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28B05976" wp14:editId="2DAC0EF8">
            <wp:extent cx="5760720" cy="30670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91" w:rsidRPr="0054274D" w:rsidRDefault="00E22691">
      <w:pPr>
        <w:rPr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0BEDF3A6" wp14:editId="2D48A7A1">
            <wp:extent cx="5760720" cy="2701925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4D" w:rsidRPr="0054274D" w:rsidRDefault="0054274D" w:rsidP="0054274D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4F57A52" wp14:editId="0F697763">
            <wp:extent cx="5760720" cy="366331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8" w:history="1">
        <w:r w:rsidRPr="0054274D">
          <w:rPr>
            <w:rStyle w:val="Hypertextovodkaz"/>
            <w:sz w:val="24"/>
            <w:szCs w:val="24"/>
          </w:rPr>
          <w:t>http://tzb.fsv.cvut.cz/vyucujici/7/stabilni-hasici-zarizeni-1.cast.pdf</w:t>
        </w:r>
      </w:hyperlink>
    </w:p>
    <w:p w:rsidR="0054274D" w:rsidRDefault="0054274D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Pr="0051152E" w:rsidRDefault="0051152E" w:rsidP="0051152E">
      <w:pPr>
        <w:rPr>
          <w:b/>
          <w:sz w:val="40"/>
          <w:szCs w:val="40"/>
          <w:highlight w:val="yellow"/>
        </w:rPr>
      </w:pPr>
      <w:r w:rsidRPr="0051152E">
        <w:rPr>
          <w:b/>
          <w:sz w:val="40"/>
          <w:szCs w:val="40"/>
          <w:highlight w:val="yellow"/>
        </w:rPr>
        <w:lastRenderedPageBreak/>
        <w:t>ZZT Z ODPADNÍ VODY</w:t>
      </w:r>
      <w:r w:rsidRPr="0051152E">
        <w:rPr>
          <w:b/>
          <w:sz w:val="40"/>
          <w:szCs w:val="40"/>
          <w:highlight w:val="yellow"/>
        </w:rPr>
        <w:t xml:space="preserve"> </w:t>
      </w:r>
      <w:proofErr w:type="gramStart"/>
      <w:r w:rsidRPr="0051152E">
        <w:rPr>
          <w:b/>
          <w:sz w:val="40"/>
          <w:szCs w:val="40"/>
          <w:highlight w:val="yellow"/>
        </w:rPr>
        <w:t>nebo-</w:t>
      </w:r>
      <w:proofErr w:type="spellStart"/>
      <w:r w:rsidRPr="0051152E">
        <w:rPr>
          <w:b/>
          <w:sz w:val="40"/>
          <w:szCs w:val="40"/>
          <w:highlight w:val="yellow"/>
        </w:rPr>
        <w:t>li</w:t>
      </w:r>
      <w:proofErr w:type="spellEnd"/>
      <w:r w:rsidRPr="0051152E">
        <w:rPr>
          <w:b/>
          <w:sz w:val="40"/>
          <w:szCs w:val="40"/>
          <w:highlight w:val="yellow"/>
        </w:rPr>
        <w:t xml:space="preserve"> teplo</w:t>
      </w:r>
      <w:proofErr w:type="gramEnd"/>
      <w:r w:rsidRPr="0051152E">
        <w:rPr>
          <w:b/>
          <w:sz w:val="40"/>
          <w:szCs w:val="40"/>
          <w:highlight w:val="yellow"/>
        </w:rPr>
        <w:t xml:space="preserve"> z odpadních vod</w:t>
      </w:r>
      <w:r w:rsidRPr="0051152E">
        <w:rPr>
          <w:b/>
          <w:sz w:val="40"/>
          <w:szCs w:val="40"/>
          <w:highlight w:val="yellow"/>
        </w:rPr>
        <w:t xml:space="preserve"> </w:t>
      </w:r>
    </w:p>
    <w:p w:rsidR="00FC5E65" w:rsidRDefault="00FC5E6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18774</wp:posOffset>
            </wp:positionV>
            <wp:extent cx="5149970" cy="3364185"/>
            <wp:effectExtent l="0" t="0" r="0" b="8255"/>
            <wp:wrapTight wrapText="bothSides">
              <wp:wrapPolygon edited="0">
                <wp:start x="0" y="0"/>
                <wp:lineTo x="0" y="21531"/>
                <wp:lineTo x="21493" y="21531"/>
                <wp:lineTo x="2149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t="4793" r="11194" b="4943"/>
                    <a:stretch/>
                  </pic:blipFill>
                  <pic:spPr bwMode="auto">
                    <a:xfrm>
                      <a:off x="0" y="0"/>
                      <a:ext cx="5149970" cy="33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E65" w:rsidRDefault="00FC5E65">
      <w:pPr>
        <w:rPr>
          <w:noProof/>
          <w:lang w:eastAsia="cs-CZ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51152E" w:rsidRDefault="0051152E">
      <w:pPr>
        <w:rPr>
          <w:b/>
          <w:sz w:val="32"/>
          <w:szCs w:val="32"/>
          <w:u w:val="single"/>
        </w:rPr>
      </w:pPr>
    </w:p>
    <w:p w:rsidR="00FC5E65" w:rsidRDefault="00FC5E65">
      <w:pPr>
        <w:rPr>
          <w:b/>
          <w:sz w:val="32"/>
          <w:szCs w:val="32"/>
          <w:u w:val="single"/>
        </w:rPr>
      </w:pPr>
    </w:p>
    <w:p w:rsidR="00FC5E65" w:rsidRDefault="00FC5E65">
      <w:pPr>
        <w:rPr>
          <w:b/>
          <w:sz w:val="32"/>
          <w:szCs w:val="32"/>
          <w:u w:val="single"/>
        </w:rPr>
      </w:pPr>
    </w:p>
    <w:p w:rsidR="00FC5E65" w:rsidRDefault="00FC5E65">
      <w:pPr>
        <w:rPr>
          <w:b/>
          <w:sz w:val="32"/>
          <w:szCs w:val="32"/>
          <w:u w:val="single"/>
        </w:rPr>
      </w:pPr>
    </w:p>
    <w:p w:rsidR="00FC5E65" w:rsidRDefault="00FC5E65">
      <w:pPr>
        <w:rPr>
          <w:b/>
          <w:sz w:val="32"/>
          <w:szCs w:val="32"/>
          <w:u w:val="single"/>
        </w:rPr>
      </w:pPr>
    </w:p>
    <w:p w:rsidR="00FC5E65" w:rsidRDefault="00FC5E65">
      <w:pPr>
        <w:rPr>
          <w:b/>
          <w:sz w:val="32"/>
          <w:szCs w:val="32"/>
          <w:u w:val="single"/>
        </w:rPr>
      </w:pPr>
    </w:p>
    <w:p w:rsidR="00FC5E65" w:rsidRDefault="00FC5E65">
      <w:pPr>
        <w:rPr>
          <w:b/>
          <w:sz w:val="32"/>
          <w:szCs w:val="32"/>
          <w:u w:val="single"/>
        </w:rPr>
      </w:pPr>
      <w:r w:rsidRPr="00E36B4E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5273675" cy="3217545"/>
            <wp:effectExtent l="0" t="0" r="3175" b="1905"/>
            <wp:wrapTight wrapText="bothSides">
              <wp:wrapPolygon edited="0">
                <wp:start x="0" y="0"/>
                <wp:lineTo x="0" y="21485"/>
                <wp:lineTo x="21535" y="21485"/>
                <wp:lineTo x="21535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E65" w:rsidRDefault="00FC5E65">
      <w:pPr>
        <w:rPr>
          <w:b/>
          <w:sz w:val="32"/>
          <w:szCs w:val="32"/>
          <w:u w:val="single"/>
        </w:rPr>
      </w:pPr>
    </w:p>
    <w:p w:rsidR="00FC5E65" w:rsidRPr="00D0395B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</w:rPr>
      </w:pPr>
      <w:r w:rsidRPr="00D0395B">
        <w:rPr>
          <w:rFonts w:ascii="Times New Roman" w:hAnsi="Times New Roman" w:cs="Times New Roman"/>
          <w:i/>
          <w:iCs/>
        </w:rPr>
        <w:t xml:space="preserve"> Schéma lokální rekuperace s předehřevem pro okamžitou spotřebu</w:t>
      </w:r>
    </w:p>
    <w:p w:rsidR="00FC5E65" w:rsidRDefault="00FC5E65">
      <w:pPr>
        <w:rPr>
          <w:b/>
          <w:sz w:val="32"/>
          <w:szCs w:val="32"/>
          <w:u w:val="single"/>
        </w:rPr>
      </w:pPr>
      <w:r w:rsidRPr="00E36B4E">
        <w:rPr>
          <w:noProof/>
          <w:lang w:eastAsia="cs-CZ"/>
        </w:rPr>
        <w:lastRenderedPageBreak/>
        <w:drawing>
          <wp:inline distT="0" distB="0" distL="0" distR="0" wp14:anchorId="6C9F64A5" wp14:editId="39E508E6">
            <wp:extent cx="5063706" cy="3449509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7662" cy="35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65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</w:rPr>
      </w:pPr>
      <w:r w:rsidRPr="00D0395B">
        <w:rPr>
          <w:rFonts w:ascii="Times New Roman" w:hAnsi="Times New Roman" w:cs="Times New Roman"/>
          <w:i/>
          <w:iCs/>
        </w:rPr>
        <w:t xml:space="preserve">Schéma lokální rekuperace s předehřevem pro zdroj TV </w:t>
      </w:r>
    </w:p>
    <w:p w:rsidR="00FC5E65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</w:rPr>
      </w:pPr>
    </w:p>
    <w:p w:rsidR="00FC5E65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</w:rPr>
      </w:pPr>
      <w:r w:rsidRPr="00E36B4E">
        <w:rPr>
          <w:noProof/>
          <w:lang w:eastAsia="cs-CZ"/>
        </w:rPr>
        <w:drawing>
          <wp:inline distT="0" distB="0" distL="0" distR="0" wp14:anchorId="7263BBFF" wp14:editId="773012A8">
            <wp:extent cx="3703320" cy="242160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1795" cy="24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65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</w:rPr>
      </w:pPr>
      <w:r w:rsidRPr="00D0395B">
        <w:rPr>
          <w:rFonts w:ascii="Times New Roman" w:hAnsi="Times New Roman" w:cs="Times New Roman"/>
          <w:i/>
          <w:iCs/>
        </w:rPr>
        <w:t xml:space="preserve"> Schéma lokální rekuperace s hybridním zapojením</w:t>
      </w:r>
    </w:p>
    <w:p w:rsidR="00FC5E65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</w:rPr>
      </w:pPr>
    </w:p>
    <w:p w:rsidR="00FC5E65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E36B4E">
        <w:rPr>
          <w:noProof/>
          <w:lang w:eastAsia="cs-CZ"/>
        </w:rPr>
        <w:lastRenderedPageBreak/>
        <w:drawing>
          <wp:inline distT="0" distB="0" distL="0" distR="0" wp14:anchorId="7F834BE8" wp14:editId="6B04001C">
            <wp:extent cx="4634221" cy="3295291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0027" cy="334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E65" w:rsidRPr="00D0395B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</w:rPr>
      </w:pPr>
      <w:r w:rsidRPr="00D0395B">
        <w:rPr>
          <w:rFonts w:ascii="Times New Roman" w:hAnsi="Times New Roman" w:cs="Times New Roman"/>
          <w:i/>
          <w:iCs/>
        </w:rPr>
        <w:t xml:space="preserve">Schéma teplot pro výpočet </w:t>
      </w:r>
    </w:p>
    <w:p w:rsidR="00FC5E65" w:rsidRPr="00D0395B" w:rsidRDefault="00FC5E65" w:rsidP="00FC5E65">
      <w:pPr>
        <w:spacing w:after="100" w:afterAutospacing="1" w:line="257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</w:p>
    <w:p w:rsidR="0051152E" w:rsidRDefault="0051152E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0483DFD2" wp14:editId="1D4580EF">
            <wp:extent cx="4856995" cy="2432649"/>
            <wp:effectExtent l="0" t="0" r="127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4213" cy="244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2E" w:rsidRDefault="0051152E">
      <w:pPr>
        <w:rPr>
          <w:b/>
          <w:sz w:val="28"/>
          <w:szCs w:val="28"/>
        </w:rPr>
      </w:pPr>
      <w:r w:rsidRPr="0051152E">
        <w:rPr>
          <w:b/>
          <w:sz w:val="28"/>
          <w:szCs w:val="28"/>
        </w:rPr>
        <w:t>Video: 2:30 min</w:t>
      </w:r>
      <w:r w:rsidR="00FC5E65">
        <w:rPr>
          <w:b/>
          <w:sz w:val="28"/>
          <w:szCs w:val="28"/>
        </w:rPr>
        <w:t xml:space="preserve"> ASIO: </w:t>
      </w:r>
      <w:hyperlink r:id="rId25" w:history="1">
        <w:r w:rsidR="00FC5E65" w:rsidRPr="00281CFC">
          <w:rPr>
            <w:rStyle w:val="Hypertextovodkaz"/>
            <w:b/>
            <w:sz w:val="28"/>
            <w:szCs w:val="28"/>
          </w:rPr>
          <w:t>https://www.asio.cz/cz/recyklace-vody-energie</w:t>
        </w:r>
      </w:hyperlink>
    </w:p>
    <w:p w:rsidR="00FC5E65" w:rsidRDefault="00FC5E65">
      <w:pPr>
        <w:rPr>
          <w:b/>
          <w:sz w:val="28"/>
          <w:szCs w:val="28"/>
        </w:rPr>
      </w:pPr>
    </w:p>
    <w:p w:rsidR="007A136F" w:rsidRDefault="007A136F">
      <w:pPr>
        <w:rPr>
          <w:b/>
          <w:sz w:val="28"/>
          <w:szCs w:val="28"/>
        </w:rPr>
      </w:pPr>
    </w:p>
    <w:p w:rsidR="007A136F" w:rsidRDefault="007A136F">
      <w:pPr>
        <w:rPr>
          <w:b/>
          <w:sz w:val="28"/>
          <w:szCs w:val="28"/>
        </w:rPr>
      </w:pPr>
    </w:p>
    <w:p w:rsidR="007A136F" w:rsidRDefault="007A136F">
      <w:pPr>
        <w:rPr>
          <w:b/>
          <w:sz w:val="28"/>
          <w:szCs w:val="28"/>
        </w:rPr>
      </w:pPr>
    </w:p>
    <w:p w:rsidR="007A136F" w:rsidRDefault="007A136F">
      <w:pPr>
        <w:rPr>
          <w:b/>
          <w:sz w:val="28"/>
          <w:szCs w:val="28"/>
        </w:rPr>
      </w:pPr>
    </w:p>
    <w:p w:rsidR="007A136F" w:rsidRPr="0051152E" w:rsidRDefault="007A136F" w:rsidP="007A136F">
      <w:pPr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</w:rPr>
        <w:lastRenderedPageBreak/>
        <w:t xml:space="preserve">VODOVOD VE VÝŠKOVÝCH BUDOVÁCH </w:t>
      </w:r>
    </w:p>
    <w:p w:rsidR="007A136F" w:rsidRPr="0051152E" w:rsidRDefault="007A136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088271D" wp14:editId="5100DEFC">
            <wp:extent cx="5760720" cy="9937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2E" w:rsidRDefault="007A136F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55774673" wp14:editId="7B52CFAF">
            <wp:extent cx="5760720" cy="60077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36F" w:rsidRDefault="007A136F">
      <w:pPr>
        <w:rPr>
          <w:b/>
          <w:sz w:val="32"/>
          <w:szCs w:val="32"/>
          <w:u w:val="single"/>
        </w:rPr>
      </w:pPr>
    </w:p>
    <w:p w:rsidR="007A136F" w:rsidRDefault="007A136F">
      <w:pPr>
        <w:rPr>
          <w:b/>
          <w:sz w:val="32"/>
          <w:szCs w:val="32"/>
          <w:u w:val="single"/>
        </w:rPr>
      </w:pPr>
    </w:p>
    <w:p w:rsidR="007A136F" w:rsidRDefault="007A136F">
      <w:pPr>
        <w:rPr>
          <w:b/>
          <w:sz w:val="32"/>
          <w:szCs w:val="32"/>
          <w:u w:val="single"/>
        </w:rPr>
      </w:pPr>
    </w:p>
    <w:p w:rsidR="007A136F" w:rsidRPr="0051152E" w:rsidRDefault="007A136F" w:rsidP="007A136F">
      <w:pPr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</w:rPr>
        <w:lastRenderedPageBreak/>
        <w:t>ZÁSOBOVÁNÍ VODOVODU ZE DVOU ZDROJŮ</w:t>
      </w:r>
      <w:r>
        <w:rPr>
          <w:b/>
          <w:sz w:val="40"/>
          <w:szCs w:val="40"/>
          <w:highlight w:val="yellow"/>
        </w:rPr>
        <w:t xml:space="preserve"> </w:t>
      </w:r>
    </w:p>
    <w:p w:rsidR="007A136F" w:rsidRDefault="007A136F">
      <w:pPr>
        <w:rPr>
          <w:b/>
          <w:sz w:val="32"/>
          <w:szCs w:val="32"/>
          <w:u w:val="single"/>
        </w:rPr>
      </w:pPr>
    </w:p>
    <w:p w:rsidR="007A136F" w:rsidRDefault="007A136F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1B4067BF" wp14:editId="0E5C1AED">
            <wp:extent cx="5760720" cy="406555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985"/>
                    <a:stretch/>
                  </pic:blipFill>
                  <pic:spPr bwMode="auto">
                    <a:xfrm>
                      <a:off x="0" y="0"/>
                      <a:ext cx="5760720" cy="406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36F" w:rsidRDefault="007A136F" w:rsidP="007A136F">
      <w:pPr>
        <w:rPr>
          <w:b/>
          <w:sz w:val="52"/>
          <w:szCs w:val="52"/>
          <w:highlight w:val="yellow"/>
        </w:rPr>
      </w:pPr>
    </w:p>
    <w:p w:rsidR="007A136F" w:rsidRDefault="007A136F" w:rsidP="007A136F">
      <w:pPr>
        <w:rPr>
          <w:b/>
          <w:sz w:val="52"/>
          <w:szCs w:val="52"/>
          <w:highlight w:val="yellow"/>
        </w:rPr>
      </w:pPr>
    </w:p>
    <w:p w:rsidR="007A136F" w:rsidRDefault="007A136F" w:rsidP="007A136F">
      <w:pPr>
        <w:rPr>
          <w:b/>
          <w:sz w:val="52"/>
          <w:szCs w:val="52"/>
          <w:highlight w:val="yellow"/>
        </w:rPr>
      </w:pPr>
    </w:p>
    <w:p w:rsidR="007A136F" w:rsidRDefault="007A136F" w:rsidP="007A136F">
      <w:pPr>
        <w:rPr>
          <w:b/>
          <w:sz w:val="52"/>
          <w:szCs w:val="52"/>
          <w:highlight w:val="yellow"/>
        </w:rPr>
      </w:pPr>
    </w:p>
    <w:p w:rsidR="007A136F" w:rsidRDefault="007A136F" w:rsidP="007A136F">
      <w:pPr>
        <w:rPr>
          <w:b/>
          <w:sz w:val="52"/>
          <w:szCs w:val="52"/>
          <w:highlight w:val="yellow"/>
        </w:rPr>
      </w:pPr>
    </w:p>
    <w:p w:rsidR="007A136F" w:rsidRDefault="007A136F" w:rsidP="007A136F">
      <w:pPr>
        <w:rPr>
          <w:b/>
          <w:sz w:val="52"/>
          <w:szCs w:val="52"/>
          <w:highlight w:val="yellow"/>
        </w:rPr>
      </w:pPr>
    </w:p>
    <w:p w:rsidR="007A136F" w:rsidRDefault="007A136F" w:rsidP="007A136F">
      <w:pPr>
        <w:rPr>
          <w:b/>
          <w:sz w:val="52"/>
          <w:szCs w:val="52"/>
          <w:highlight w:val="yellow"/>
        </w:rPr>
      </w:pPr>
    </w:p>
    <w:p w:rsidR="007A136F" w:rsidRPr="007A136F" w:rsidRDefault="007A136F" w:rsidP="007A136F">
      <w:pPr>
        <w:rPr>
          <w:b/>
          <w:sz w:val="52"/>
          <w:szCs w:val="52"/>
          <w:highlight w:val="yellow"/>
        </w:rPr>
      </w:pPr>
      <w:r>
        <w:rPr>
          <w:b/>
          <w:sz w:val="52"/>
          <w:szCs w:val="52"/>
          <w:highlight w:val="yellow"/>
        </w:rPr>
        <w:lastRenderedPageBreak/>
        <w:t>KANALIZACE VE VÝŠKOVÝCH BUDOVÁCH</w:t>
      </w:r>
      <w:r w:rsidRPr="007A136F">
        <w:rPr>
          <w:b/>
          <w:sz w:val="52"/>
          <w:szCs w:val="52"/>
          <w:highlight w:val="yellow"/>
        </w:rPr>
        <w:t xml:space="preserve"> </w:t>
      </w:r>
    </w:p>
    <w:p w:rsidR="007A136F" w:rsidRPr="0054274D" w:rsidRDefault="0008271E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2196537</wp:posOffset>
            </wp:positionH>
            <wp:positionV relativeFrom="paragraph">
              <wp:posOffset>952800</wp:posOffset>
            </wp:positionV>
            <wp:extent cx="3199765" cy="1612900"/>
            <wp:effectExtent l="0" t="0" r="635" b="6350"/>
            <wp:wrapTight wrapText="bothSides">
              <wp:wrapPolygon edited="0">
                <wp:start x="0" y="0"/>
                <wp:lineTo x="0" y="21430"/>
                <wp:lineTo x="21476" y="21430"/>
                <wp:lineTo x="21476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04" b="3470"/>
                    <a:stretch/>
                  </pic:blipFill>
                  <pic:spPr bwMode="auto">
                    <a:xfrm>
                      <a:off x="0" y="0"/>
                      <a:ext cx="3199765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221423</wp:posOffset>
            </wp:positionH>
            <wp:positionV relativeFrom="paragraph">
              <wp:posOffset>642201</wp:posOffset>
            </wp:positionV>
            <wp:extent cx="1348740" cy="5227320"/>
            <wp:effectExtent l="0" t="0" r="3810" b="0"/>
            <wp:wrapTight wrapText="bothSides">
              <wp:wrapPolygon edited="0">
                <wp:start x="0" y="0"/>
                <wp:lineTo x="0" y="21490"/>
                <wp:lineTo x="21356" y="21490"/>
                <wp:lineTo x="21356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88"/>
                    <a:stretch/>
                  </pic:blipFill>
                  <pic:spPr bwMode="auto">
                    <a:xfrm>
                      <a:off x="0" y="0"/>
                      <a:ext cx="1348740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157">
        <w:rPr>
          <w:b/>
          <w:sz w:val="32"/>
          <w:szCs w:val="32"/>
          <w:u w:val="single"/>
        </w:rPr>
        <w:t>Doplňkové větrací potrubí pro výškové b</w:t>
      </w:r>
      <w:bookmarkStart w:id="0" w:name="_GoBack"/>
      <w:bookmarkEnd w:id="0"/>
      <w:r w:rsidR="00421157">
        <w:rPr>
          <w:b/>
          <w:sz w:val="32"/>
          <w:szCs w:val="32"/>
          <w:u w:val="single"/>
        </w:rPr>
        <w:t xml:space="preserve">udovy </w:t>
      </w:r>
    </w:p>
    <w:sectPr w:rsidR="007A136F" w:rsidRPr="00542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787"/>
    <w:rsid w:val="0008271E"/>
    <w:rsid w:val="00302E8B"/>
    <w:rsid w:val="00421157"/>
    <w:rsid w:val="0051152E"/>
    <w:rsid w:val="00523B62"/>
    <w:rsid w:val="0054274D"/>
    <w:rsid w:val="00612026"/>
    <w:rsid w:val="007A136F"/>
    <w:rsid w:val="007F10BA"/>
    <w:rsid w:val="008E7475"/>
    <w:rsid w:val="009D2787"/>
    <w:rsid w:val="00A26CF2"/>
    <w:rsid w:val="00AA4095"/>
    <w:rsid w:val="00AB64FA"/>
    <w:rsid w:val="00E03FE9"/>
    <w:rsid w:val="00E22691"/>
    <w:rsid w:val="00E36501"/>
    <w:rsid w:val="00F3414D"/>
    <w:rsid w:val="00FC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C2388"/>
  <w15:chartTrackingRefBased/>
  <w15:docId w15:val="{E85C700F-51CE-434A-B7AE-192EBD96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F10B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F10B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7F10BA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7F1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dnadpismuj">
    <w:name w:val="Podnadpis muj"/>
    <w:basedOn w:val="Normln"/>
    <w:link w:val="PodnadpismujChar"/>
    <w:qFormat/>
    <w:rsid w:val="00FC5E65"/>
    <w:pPr>
      <w:spacing w:after="0" w:line="360" w:lineRule="auto"/>
      <w:jc w:val="both"/>
    </w:pPr>
    <w:rPr>
      <w:rFonts w:ascii="Times New Roman" w:hAnsi="Times New Roman" w:cs="Times New Roman"/>
      <w:b/>
      <w:bCs/>
      <w:sz w:val="28"/>
      <w:szCs w:val="32"/>
    </w:rPr>
  </w:style>
  <w:style w:type="character" w:customStyle="1" w:styleId="PodnadpismujChar">
    <w:name w:val="Podnadpis muj Char"/>
    <w:basedOn w:val="Standardnpsmoodstavce"/>
    <w:link w:val="Podnadpismuj"/>
    <w:rsid w:val="00FC5E65"/>
    <w:rPr>
      <w:rFonts w:ascii="Times New Roman" w:hAnsi="Times New Roman" w:cs="Times New Roman"/>
      <w:b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tzb.fsv.cvut.cz/vyucujici/7/stabilni-hasici-zarizeni-1.cast.pdf" TargetMode="External"/><Relationship Id="rId18" Type="http://schemas.openxmlformats.org/officeDocument/2006/relationships/hyperlink" Target="http://tzb.fsv.cvut.cz/vyucujici/7/stabilni-hasici-zarizeni-1.cast.pdf" TargetMode="External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www.asio.cz/cz/recyklace-vody-energi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tzb-info.cz/2017-pozarni-bezpecnost-i-sprinklerove-hasici-zarizeni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14</Pages>
  <Words>588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13</cp:revision>
  <dcterms:created xsi:type="dcterms:W3CDTF">2023-04-24T06:13:00Z</dcterms:created>
  <dcterms:modified xsi:type="dcterms:W3CDTF">2023-04-24T10:36:00Z</dcterms:modified>
</cp:coreProperties>
</file>