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EC3" w:rsidRDefault="00460984" w:rsidP="00E14EC3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 xml:space="preserve">SVODNÉ </w:t>
      </w:r>
      <w:r w:rsidR="001250B3">
        <w:rPr>
          <w:b/>
          <w:sz w:val="44"/>
          <w:szCs w:val="44"/>
          <w:u w:val="single"/>
        </w:rPr>
        <w:t xml:space="preserve">LEŽATÉ </w:t>
      </w:r>
      <w:r>
        <w:rPr>
          <w:b/>
          <w:sz w:val="44"/>
          <w:szCs w:val="44"/>
          <w:u w:val="single"/>
        </w:rPr>
        <w:t xml:space="preserve">POTRUBÍ </w:t>
      </w:r>
      <w:r w:rsidR="00FB4C4C">
        <w:rPr>
          <w:b/>
          <w:sz w:val="44"/>
          <w:szCs w:val="44"/>
          <w:u w:val="single"/>
        </w:rPr>
        <w:t xml:space="preserve"> </w:t>
      </w:r>
    </w:p>
    <w:p w:rsidR="00F07080" w:rsidRDefault="00F07080" w:rsidP="00E14EC3"/>
    <w:p w:rsidR="00A417AD" w:rsidRDefault="00F07080" w:rsidP="00E14EC3">
      <w:pPr>
        <w:rPr>
          <w:sz w:val="24"/>
          <w:szCs w:val="24"/>
        </w:rPr>
      </w:pPr>
      <w:r w:rsidRPr="00F07080">
        <w:rPr>
          <w:sz w:val="24"/>
          <w:szCs w:val="24"/>
        </w:rPr>
        <w:t>Vede se v nejnižším podlaží budovy. Svodné potrubí se vede v zemi a tomu musí odpovídat použitý materiál potrubí.</w:t>
      </w:r>
      <w:r w:rsidR="00A417AD">
        <w:rPr>
          <w:sz w:val="24"/>
          <w:szCs w:val="24"/>
        </w:rPr>
        <w:t xml:space="preserve"> Nejčastěji PVC-KG, PE, kamenina.</w:t>
      </w:r>
    </w:p>
    <w:p w:rsidR="00A417AD" w:rsidRDefault="00A417AD" w:rsidP="00E14EC3">
      <w:pPr>
        <w:rPr>
          <w:sz w:val="24"/>
          <w:szCs w:val="24"/>
        </w:rPr>
      </w:pPr>
      <w:r>
        <w:rPr>
          <w:sz w:val="24"/>
          <w:szCs w:val="24"/>
        </w:rPr>
        <w:t>Svodné potrubí lze vést také jako zavěšené pod stropem, zde se nejčastěji používá PVC-KG, PE, dříve také litina.</w:t>
      </w:r>
    </w:p>
    <w:p w:rsidR="00E14EC3" w:rsidRPr="00F07080" w:rsidRDefault="00F07080" w:rsidP="00E14EC3">
      <w:pPr>
        <w:rPr>
          <w:sz w:val="24"/>
          <w:szCs w:val="24"/>
        </w:rPr>
      </w:pPr>
      <w:r w:rsidRPr="00F07080">
        <w:rPr>
          <w:sz w:val="24"/>
          <w:szCs w:val="24"/>
        </w:rPr>
        <w:t>Trubky se ukládají do výkopu pod podlahou a to asi 30 cm pod podlahou</w:t>
      </w:r>
      <w:r w:rsidR="00A417AD">
        <w:rPr>
          <w:sz w:val="24"/>
          <w:szCs w:val="24"/>
        </w:rPr>
        <w:t xml:space="preserve">. </w:t>
      </w:r>
      <w:r w:rsidR="00A417AD" w:rsidRPr="00A417AD">
        <w:rPr>
          <w:sz w:val="24"/>
          <w:szCs w:val="24"/>
        </w:rPr>
        <w:t>Pojmem „krytí“ potrubí se rozumí vzdálenost horní hrany potrubí od podlahy</w:t>
      </w:r>
      <w:r w:rsidR="00A417AD">
        <w:rPr>
          <w:sz w:val="24"/>
          <w:szCs w:val="24"/>
        </w:rPr>
        <w:t>.  M</w:t>
      </w:r>
      <w:r w:rsidR="00FB4C4C">
        <w:rPr>
          <w:sz w:val="24"/>
          <w:szCs w:val="24"/>
        </w:rPr>
        <w:t>in. založení přechodu mezi odpadním svislým a ležatým 60 cm od horní konstrukce podlahy – viz KOC řezy)</w:t>
      </w:r>
      <w:r w:rsidRPr="00F07080">
        <w:rPr>
          <w:sz w:val="24"/>
          <w:szCs w:val="24"/>
        </w:rPr>
        <w:t>, aby bylo chráněno před mechanickým poškozením. Průměr je o 1 řád větší, než je průměr potrubí odpadního (stoupacího). Obvyklý spád se pohybuje od 3 % do 5 %, může však být i jiný podle místních podmínek.</w:t>
      </w:r>
    </w:p>
    <w:p w:rsidR="00F07080" w:rsidRDefault="00F07080" w:rsidP="00F07080">
      <w:pPr>
        <w:autoSpaceDE w:val="0"/>
        <w:autoSpaceDN w:val="0"/>
        <w:adjustRightInd w:val="0"/>
        <w:rPr>
          <w:rFonts w:ascii="Ottawa" w:hAnsi="Ottawa" w:cs="Ottawa"/>
        </w:rPr>
      </w:pPr>
    </w:p>
    <w:p w:rsidR="00F07080" w:rsidRDefault="00F07080" w:rsidP="00F07080">
      <w:pPr>
        <w:rPr>
          <w:sz w:val="24"/>
          <w:szCs w:val="24"/>
        </w:rPr>
      </w:pPr>
      <w:r w:rsidRPr="00F07080">
        <w:rPr>
          <w:sz w:val="24"/>
          <w:szCs w:val="24"/>
        </w:rPr>
        <w:t>Hlavní svodné potrubí začíná obvykle u nejvzdálenějšího odpadního potrubí, dvorní vpusti apod. Svodná potrubí, zejména vedlejší, mají být pokud možno krátká. Je-li to možné, navrhujeme svodná potrubí v jednotném sklonu a přímá. Kolena nebo oblouky použité na svodném potrubí smí mít úhel nejvíce 45°</w:t>
      </w:r>
      <w:r w:rsidR="00FB4C4C">
        <w:rPr>
          <w:sz w:val="24"/>
          <w:szCs w:val="24"/>
        </w:rPr>
        <w:t>(platí pro PVC-KG, nebo 30° pro kameninu)</w:t>
      </w:r>
      <w:r w:rsidRPr="00F07080">
        <w:rPr>
          <w:sz w:val="24"/>
          <w:szCs w:val="24"/>
        </w:rPr>
        <w:t>. Svodná potrubí spojujeme jen jednoduchými odbočkami s úhlem 45°</w:t>
      </w:r>
      <w:r w:rsidR="00FB4C4C">
        <w:rPr>
          <w:sz w:val="24"/>
          <w:szCs w:val="24"/>
        </w:rPr>
        <w:t xml:space="preserve"> (PVC-KG)</w:t>
      </w:r>
      <w:r w:rsidRPr="00F07080">
        <w:rPr>
          <w:sz w:val="24"/>
          <w:szCs w:val="24"/>
        </w:rPr>
        <w:t xml:space="preserve"> až 60°</w:t>
      </w:r>
      <w:r w:rsidR="00FB4C4C">
        <w:rPr>
          <w:sz w:val="24"/>
          <w:szCs w:val="24"/>
        </w:rPr>
        <w:t>(KAM)</w:t>
      </w:r>
      <w:r w:rsidRPr="00F07080">
        <w:rPr>
          <w:sz w:val="24"/>
          <w:szCs w:val="24"/>
        </w:rPr>
        <w:t>.</w:t>
      </w:r>
    </w:p>
    <w:p w:rsidR="00A417AD" w:rsidRDefault="00A417AD" w:rsidP="00F07080">
      <w:pPr>
        <w:rPr>
          <w:sz w:val="24"/>
          <w:szCs w:val="24"/>
        </w:rPr>
      </w:pPr>
    </w:p>
    <w:p w:rsidR="00043336" w:rsidRDefault="00043336" w:rsidP="00F07080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038475" cy="3638550"/>
            <wp:effectExtent l="0" t="0" r="9525" b="0"/>
            <wp:wrapTight wrapText="bothSides">
              <wp:wrapPolygon edited="0">
                <wp:start x="0" y="0"/>
                <wp:lineTo x="0" y="21487"/>
                <wp:lineTo x="21532" y="21487"/>
                <wp:lineTo x="21532" y="0"/>
                <wp:lineTo x="0" y="0"/>
              </wp:wrapPolygon>
            </wp:wrapTight>
            <wp:docPr id="3" name="Obrázek 3" descr="zav&amp;rcaron;ít ok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zav&amp;rcaron;ít okno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080" w:rsidRDefault="00F07080" w:rsidP="00F07080">
      <w:pPr>
        <w:rPr>
          <w:sz w:val="24"/>
          <w:szCs w:val="24"/>
        </w:rPr>
      </w:pPr>
    </w:p>
    <w:p w:rsidR="00E914EF" w:rsidRDefault="00E914EF" w:rsidP="00E914EF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  <w:r>
        <w:rPr>
          <w:noProof/>
          <w:lang w:eastAsia="cs-CZ"/>
        </w:rPr>
        <w:drawing>
          <wp:inline distT="0" distB="0" distL="0" distR="0" wp14:anchorId="25EF63C8" wp14:editId="6BD3B9FC">
            <wp:extent cx="2340872" cy="1619250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5718" cy="162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4EF" w:rsidRDefault="00E914EF" w:rsidP="00E914EF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E914EF" w:rsidRDefault="00E914EF" w:rsidP="00E914EF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E914EF" w:rsidRDefault="00E914EF" w:rsidP="00E914EF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E914EF" w:rsidRDefault="00E914EF" w:rsidP="00E914EF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E914EF" w:rsidRDefault="00E914EF" w:rsidP="00E914EF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E914EF" w:rsidRDefault="00E914EF" w:rsidP="00E914EF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E914EF" w:rsidRDefault="00E914EF" w:rsidP="00E914EF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E914EF" w:rsidRDefault="00E914EF" w:rsidP="00E914EF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E914EF" w:rsidRDefault="00E914EF" w:rsidP="00E914EF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E914EF" w:rsidRPr="003C4CA8" w:rsidRDefault="00E914EF" w:rsidP="00E914EF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40"/>
          <w:szCs w:val="40"/>
        </w:rPr>
      </w:pPr>
      <w:r w:rsidRPr="003C4CA8">
        <w:rPr>
          <w:rFonts w:ascii="Ottawa-Bold" w:hAnsi="Ottawa-Bold" w:cs="Ottawa-Bold"/>
          <w:b/>
          <w:bCs/>
          <w:sz w:val="40"/>
          <w:szCs w:val="40"/>
        </w:rPr>
        <w:t>Sklon</w:t>
      </w:r>
    </w:p>
    <w:p w:rsidR="00E914EF" w:rsidRPr="00F07080" w:rsidRDefault="00E914EF" w:rsidP="00E914EF">
      <w:pPr>
        <w:rPr>
          <w:sz w:val="24"/>
          <w:szCs w:val="24"/>
        </w:rPr>
      </w:pPr>
      <w:r w:rsidRPr="00F07080">
        <w:rPr>
          <w:sz w:val="24"/>
          <w:szCs w:val="24"/>
        </w:rPr>
        <w:t>Nejmenší sklon svodného potrubí odvádějícího splaškové vody je 2 %. Pro svodné potrubí</w:t>
      </w:r>
    </w:p>
    <w:p w:rsidR="00E914EF" w:rsidRPr="00F07080" w:rsidRDefault="00E914EF" w:rsidP="00E914EF">
      <w:pPr>
        <w:rPr>
          <w:sz w:val="24"/>
          <w:szCs w:val="24"/>
        </w:rPr>
      </w:pPr>
      <w:r w:rsidRPr="00F07080">
        <w:rPr>
          <w:sz w:val="24"/>
          <w:szCs w:val="24"/>
        </w:rPr>
        <w:t>odvádějící dešťové vody je sklon možné snížit až na 1 %. Největší sklon svodného potrubí</w:t>
      </w:r>
    </w:p>
    <w:p w:rsidR="00E914EF" w:rsidRPr="003C4CA8" w:rsidRDefault="00E914EF" w:rsidP="00E914EF">
      <w:pPr>
        <w:rPr>
          <w:b/>
          <w:sz w:val="24"/>
          <w:szCs w:val="24"/>
          <w:u w:val="single"/>
        </w:rPr>
      </w:pPr>
      <w:r w:rsidRPr="00F07080">
        <w:rPr>
          <w:sz w:val="24"/>
          <w:szCs w:val="24"/>
        </w:rPr>
        <w:t xml:space="preserve">je 40 %, u krátkých úseků výjimečně až 60 %. </w:t>
      </w:r>
      <w:r w:rsidRPr="003C4CA8">
        <w:rPr>
          <w:b/>
          <w:sz w:val="24"/>
          <w:szCs w:val="24"/>
          <w:u w:val="single"/>
        </w:rPr>
        <w:t>Svodné potrubí, na které jsou napojeny</w:t>
      </w:r>
    </w:p>
    <w:p w:rsidR="00E914EF" w:rsidRPr="003C4CA8" w:rsidRDefault="00E914EF" w:rsidP="00E914EF">
      <w:pPr>
        <w:rPr>
          <w:b/>
          <w:sz w:val="24"/>
          <w:szCs w:val="24"/>
          <w:u w:val="single"/>
        </w:rPr>
      </w:pPr>
      <w:r w:rsidRPr="003C4CA8">
        <w:rPr>
          <w:b/>
          <w:sz w:val="24"/>
          <w:szCs w:val="24"/>
          <w:u w:val="single"/>
        </w:rPr>
        <w:t>zařizovací předměty a jehož horní konec není spojen s větraným splaškovým odpadním</w:t>
      </w:r>
    </w:p>
    <w:p w:rsidR="00E914EF" w:rsidRPr="003C4CA8" w:rsidRDefault="00E914EF" w:rsidP="00E914EF">
      <w:pPr>
        <w:rPr>
          <w:b/>
          <w:sz w:val="24"/>
          <w:szCs w:val="24"/>
          <w:u w:val="single"/>
        </w:rPr>
      </w:pPr>
      <w:r w:rsidRPr="003C4CA8">
        <w:rPr>
          <w:b/>
          <w:sz w:val="24"/>
          <w:szCs w:val="24"/>
          <w:u w:val="single"/>
        </w:rPr>
        <w:t>potrubím nebo větracím potrubím, smí mít sklon nejvíce 5 %. Optimální sklon svodného</w:t>
      </w:r>
    </w:p>
    <w:p w:rsidR="00E914EF" w:rsidRPr="003C4CA8" w:rsidRDefault="00E914EF" w:rsidP="00E914EF">
      <w:pPr>
        <w:rPr>
          <w:b/>
          <w:sz w:val="24"/>
          <w:szCs w:val="24"/>
          <w:u w:val="single"/>
        </w:rPr>
      </w:pPr>
      <w:r w:rsidRPr="003C4CA8">
        <w:rPr>
          <w:b/>
          <w:sz w:val="24"/>
          <w:szCs w:val="24"/>
          <w:u w:val="single"/>
        </w:rPr>
        <w:t>potrubí je 3 % až 5 %.</w:t>
      </w:r>
    </w:p>
    <w:p w:rsidR="00E914EF" w:rsidRDefault="00E914EF" w:rsidP="00E914EF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47E62CE4" wp14:editId="22CC9EEC">
            <wp:extent cx="5759450" cy="165989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4EF" w:rsidRDefault="00E914EF" w:rsidP="00E914EF">
      <w:pPr>
        <w:rPr>
          <w:sz w:val="24"/>
          <w:szCs w:val="24"/>
        </w:rPr>
      </w:pPr>
    </w:p>
    <w:p w:rsidR="00E914EF" w:rsidRDefault="00E914EF" w:rsidP="00E914EF">
      <w:pPr>
        <w:rPr>
          <w:sz w:val="24"/>
          <w:szCs w:val="24"/>
        </w:rPr>
      </w:pPr>
      <w:r w:rsidRPr="003C4CA8">
        <w:rPr>
          <w:sz w:val="24"/>
          <w:szCs w:val="24"/>
          <w:highlight w:val="yellow"/>
        </w:rPr>
        <w:t>Při spádu větším než 15% u potrubí z kameniny a větš</w:t>
      </w:r>
      <w:r w:rsidR="00E47396" w:rsidRPr="003C4CA8">
        <w:rPr>
          <w:sz w:val="24"/>
          <w:szCs w:val="24"/>
          <w:highlight w:val="yellow"/>
        </w:rPr>
        <w:t>í</w:t>
      </w:r>
      <w:r w:rsidRPr="003C4CA8">
        <w:rPr>
          <w:sz w:val="24"/>
          <w:szCs w:val="24"/>
          <w:highlight w:val="yellow"/>
        </w:rPr>
        <w:t>m než 10% u PVC-KG, je třeba potrubí zabezpeči</w:t>
      </w:r>
      <w:r w:rsidR="00E47396" w:rsidRPr="003C4CA8">
        <w:rPr>
          <w:sz w:val="24"/>
          <w:szCs w:val="24"/>
          <w:highlight w:val="yellow"/>
        </w:rPr>
        <w:t>t</w:t>
      </w:r>
      <w:r w:rsidRPr="003C4CA8">
        <w:rPr>
          <w:sz w:val="24"/>
          <w:szCs w:val="24"/>
          <w:highlight w:val="yellow"/>
        </w:rPr>
        <w:t xml:space="preserve"> proti posunutí obetonováním.</w:t>
      </w:r>
    </w:p>
    <w:p w:rsidR="00E914EF" w:rsidRDefault="00E914EF" w:rsidP="00E914EF">
      <w:pPr>
        <w:rPr>
          <w:sz w:val="24"/>
          <w:szCs w:val="24"/>
        </w:rPr>
      </w:pPr>
    </w:p>
    <w:p w:rsidR="00E914EF" w:rsidRDefault="00E914EF" w:rsidP="00E914EF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99093D1" wp14:editId="182B2949">
            <wp:extent cx="5759450" cy="61722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4EF" w:rsidRDefault="00E914EF" w:rsidP="00E914EF">
      <w:pPr>
        <w:rPr>
          <w:sz w:val="24"/>
          <w:szCs w:val="24"/>
        </w:rPr>
      </w:pPr>
    </w:p>
    <w:p w:rsidR="00E914EF" w:rsidRDefault="00E914EF" w:rsidP="00E914EF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-2540</wp:posOffset>
            </wp:positionV>
            <wp:extent cx="2028825" cy="4660663"/>
            <wp:effectExtent l="0" t="0" r="0" b="6985"/>
            <wp:wrapTight wrapText="bothSides">
              <wp:wrapPolygon edited="0">
                <wp:start x="0" y="0"/>
                <wp:lineTo x="0" y="21544"/>
                <wp:lineTo x="21296" y="21544"/>
                <wp:lineTo x="21296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4660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4EF" w:rsidRDefault="00E914EF" w:rsidP="00E914EF">
      <w:pPr>
        <w:rPr>
          <w:sz w:val="24"/>
          <w:szCs w:val="24"/>
        </w:rPr>
      </w:pPr>
    </w:p>
    <w:p w:rsidR="00E914EF" w:rsidRPr="00D37094" w:rsidRDefault="00A87ACC" w:rsidP="00E914E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 w:rsidR="00E914EF" w:rsidRPr="00D37094">
        <w:rPr>
          <w:b/>
          <w:sz w:val="32"/>
          <w:szCs w:val="32"/>
        </w:rPr>
        <w:t>Optimální spád svodů</w:t>
      </w:r>
      <w:r w:rsidR="00D37094" w:rsidRPr="00D37094">
        <w:rPr>
          <w:b/>
          <w:sz w:val="32"/>
          <w:szCs w:val="32"/>
        </w:rPr>
        <w:t xml:space="preserve"> 3 až </w:t>
      </w:r>
      <w:proofErr w:type="gramStart"/>
      <w:r w:rsidR="00D37094" w:rsidRPr="00D37094">
        <w:rPr>
          <w:b/>
          <w:sz w:val="32"/>
          <w:szCs w:val="32"/>
        </w:rPr>
        <w:t>5%</w:t>
      </w:r>
      <w:r w:rsidR="00D37094">
        <w:rPr>
          <w:b/>
          <w:sz w:val="32"/>
          <w:szCs w:val="32"/>
        </w:rPr>
        <w:t xml:space="preserve"> !!!!!</w:t>
      </w:r>
      <w:proofErr w:type="gramEnd"/>
    </w:p>
    <w:p w:rsidR="00E914EF" w:rsidRPr="00E914EF" w:rsidRDefault="00E914EF" w:rsidP="00E914EF">
      <w:pPr>
        <w:rPr>
          <w:sz w:val="24"/>
          <w:szCs w:val="24"/>
        </w:rPr>
      </w:pPr>
    </w:p>
    <w:p w:rsidR="00E914EF" w:rsidRDefault="00E914EF" w:rsidP="00F07080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E914EF" w:rsidRDefault="00E914EF" w:rsidP="00F07080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E914EF" w:rsidRDefault="00E914EF" w:rsidP="00F07080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E914EF" w:rsidRDefault="00E914EF" w:rsidP="00F07080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E914EF" w:rsidRDefault="00E914EF" w:rsidP="00F07080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E914EF" w:rsidRDefault="00E914EF" w:rsidP="00F07080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E914EF" w:rsidRDefault="00E914EF" w:rsidP="00F07080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E914EF" w:rsidRDefault="00E914EF" w:rsidP="00F07080">
      <w:pPr>
        <w:rPr>
          <w:sz w:val="24"/>
          <w:szCs w:val="24"/>
        </w:rPr>
      </w:pPr>
    </w:p>
    <w:p w:rsidR="00E914EF" w:rsidRDefault="00E914EF" w:rsidP="00F07080">
      <w:pPr>
        <w:rPr>
          <w:sz w:val="24"/>
          <w:szCs w:val="24"/>
        </w:rPr>
      </w:pPr>
    </w:p>
    <w:p w:rsidR="00E914EF" w:rsidRDefault="00E914EF" w:rsidP="00F07080">
      <w:pPr>
        <w:rPr>
          <w:sz w:val="24"/>
          <w:szCs w:val="24"/>
        </w:rPr>
      </w:pPr>
    </w:p>
    <w:p w:rsidR="00E914EF" w:rsidRDefault="00E914EF" w:rsidP="00F07080">
      <w:pPr>
        <w:rPr>
          <w:sz w:val="24"/>
          <w:szCs w:val="24"/>
        </w:rPr>
      </w:pPr>
    </w:p>
    <w:p w:rsidR="00E914EF" w:rsidRDefault="00E914EF" w:rsidP="00F07080">
      <w:pPr>
        <w:rPr>
          <w:sz w:val="24"/>
          <w:szCs w:val="24"/>
        </w:rPr>
      </w:pPr>
    </w:p>
    <w:p w:rsidR="00E914EF" w:rsidRDefault="00E914EF" w:rsidP="00F07080">
      <w:pPr>
        <w:rPr>
          <w:sz w:val="24"/>
          <w:szCs w:val="24"/>
        </w:rPr>
      </w:pPr>
    </w:p>
    <w:p w:rsidR="00E914EF" w:rsidRDefault="00E914EF" w:rsidP="00F07080">
      <w:pPr>
        <w:rPr>
          <w:sz w:val="24"/>
          <w:szCs w:val="24"/>
        </w:rPr>
      </w:pPr>
    </w:p>
    <w:p w:rsidR="00E914EF" w:rsidRDefault="00E914EF" w:rsidP="00F07080">
      <w:pPr>
        <w:rPr>
          <w:sz w:val="24"/>
          <w:szCs w:val="24"/>
        </w:rPr>
      </w:pPr>
    </w:p>
    <w:p w:rsidR="00E914EF" w:rsidRDefault="00E914EF" w:rsidP="00F07080">
      <w:pPr>
        <w:rPr>
          <w:sz w:val="24"/>
          <w:szCs w:val="24"/>
        </w:rPr>
      </w:pPr>
    </w:p>
    <w:p w:rsidR="00E914EF" w:rsidRDefault="00E914EF" w:rsidP="00F07080">
      <w:pPr>
        <w:rPr>
          <w:sz w:val="24"/>
          <w:szCs w:val="24"/>
        </w:rPr>
      </w:pPr>
    </w:p>
    <w:p w:rsidR="00E914EF" w:rsidRDefault="00E914EF" w:rsidP="00F07080">
      <w:pPr>
        <w:rPr>
          <w:sz w:val="24"/>
          <w:szCs w:val="24"/>
        </w:rPr>
      </w:pPr>
    </w:p>
    <w:p w:rsidR="00E914EF" w:rsidRDefault="00E914EF" w:rsidP="00F07080">
      <w:pPr>
        <w:rPr>
          <w:sz w:val="24"/>
          <w:szCs w:val="24"/>
        </w:rPr>
      </w:pPr>
    </w:p>
    <w:p w:rsidR="00E914EF" w:rsidRDefault="00E914EF" w:rsidP="00F07080">
      <w:pPr>
        <w:rPr>
          <w:sz w:val="24"/>
          <w:szCs w:val="24"/>
        </w:rPr>
      </w:pPr>
    </w:p>
    <w:p w:rsidR="00E914EF" w:rsidRDefault="00E914EF" w:rsidP="00F07080">
      <w:pPr>
        <w:rPr>
          <w:sz w:val="24"/>
          <w:szCs w:val="24"/>
        </w:rPr>
      </w:pPr>
    </w:p>
    <w:p w:rsidR="00E914EF" w:rsidRDefault="00E914EF" w:rsidP="00F07080">
      <w:pPr>
        <w:rPr>
          <w:sz w:val="24"/>
          <w:szCs w:val="24"/>
        </w:rPr>
      </w:pPr>
    </w:p>
    <w:p w:rsidR="00E914EF" w:rsidRDefault="00E914EF" w:rsidP="00F07080">
      <w:pPr>
        <w:rPr>
          <w:sz w:val="24"/>
          <w:szCs w:val="24"/>
        </w:rPr>
      </w:pPr>
    </w:p>
    <w:p w:rsidR="00E914EF" w:rsidRDefault="00E914EF" w:rsidP="00F07080">
      <w:pPr>
        <w:rPr>
          <w:sz w:val="24"/>
          <w:szCs w:val="24"/>
        </w:rPr>
      </w:pPr>
    </w:p>
    <w:p w:rsidR="00E914EF" w:rsidRDefault="00E914EF" w:rsidP="00F07080">
      <w:pPr>
        <w:rPr>
          <w:sz w:val="24"/>
          <w:szCs w:val="24"/>
        </w:rPr>
      </w:pPr>
    </w:p>
    <w:p w:rsidR="00E914EF" w:rsidRDefault="00E914EF" w:rsidP="00F07080">
      <w:pPr>
        <w:rPr>
          <w:sz w:val="24"/>
          <w:szCs w:val="24"/>
        </w:rPr>
      </w:pPr>
    </w:p>
    <w:p w:rsidR="00F07080" w:rsidRDefault="00E914EF" w:rsidP="00F07080">
      <w:pPr>
        <w:rPr>
          <w:sz w:val="24"/>
          <w:szCs w:val="24"/>
        </w:rPr>
      </w:pPr>
      <w:r>
        <w:rPr>
          <w:sz w:val="24"/>
          <w:szCs w:val="24"/>
        </w:rPr>
        <w:lastRenderedPageBreak/>
        <w:t>Ukázka Rozvinutých řezů svodným potrubím</w:t>
      </w:r>
    </w:p>
    <w:p w:rsidR="00043336" w:rsidRDefault="00043336" w:rsidP="00F07080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043336" w:rsidRDefault="00043336" w:rsidP="00F07080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  <w:r>
        <w:rPr>
          <w:noProof/>
          <w:lang w:eastAsia="cs-CZ"/>
        </w:rPr>
        <w:drawing>
          <wp:inline distT="0" distB="0" distL="0" distR="0" wp14:anchorId="32432586" wp14:editId="550343A5">
            <wp:extent cx="5759450" cy="3046058"/>
            <wp:effectExtent l="0" t="0" r="0" b="2540"/>
            <wp:docPr id="4" name="Obrázek 4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4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336" w:rsidRDefault="00043336" w:rsidP="00F07080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043336" w:rsidRDefault="00043336" w:rsidP="00F07080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F07080" w:rsidRPr="003C4CA8" w:rsidRDefault="00F07080" w:rsidP="00F07080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40"/>
          <w:szCs w:val="40"/>
        </w:rPr>
      </w:pPr>
      <w:r w:rsidRPr="003C4CA8">
        <w:rPr>
          <w:rFonts w:ascii="Ottawa-Bold" w:hAnsi="Ottawa-Bold" w:cs="Ottawa-Bold"/>
          <w:b/>
          <w:bCs/>
          <w:sz w:val="40"/>
          <w:szCs w:val="40"/>
        </w:rPr>
        <w:t>Přechod odpadního do svodného potrubí</w:t>
      </w:r>
    </w:p>
    <w:p w:rsidR="00F07080" w:rsidRPr="00F07080" w:rsidRDefault="00F07080" w:rsidP="00F07080">
      <w:pPr>
        <w:rPr>
          <w:sz w:val="24"/>
          <w:szCs w:val="24"/>
        </w:rPr>
      </w:pPr>
      <w:r w:rsidRPr="00F07080">
        <w:rPr>
          <w:sz w:val="24"/>
          <w:szCs w:val="24"/>
        </w:rPr>
        <w:t>Přechod odpadního do svodného potrubí se provádí pomocí dvou kolen s úhlem 45°,</w:t>
      </w:r>
    </w:p>
    <w:p w:rsidR="00F07080" w:rsidRPr="00F07080" w:rsidRDefault="00F07080" w:rsidP="00F07080">
      <w:pPr>
        <w:rPr>
          <w:sz w:val="24"/>
          <w:szCs w:val="24"/>
        </w:rPr>
      </w:pPr>
      <w:r w:rsidRPr="00F07080">
        <w:rPr>
          <w:sz w:val="24"/>
          <w:szCs w:val="24"/>
        </w:rPr>
        <w:t>nebo pomocí patkového kolena. Pokud je třeba navrhnout svodné potrubí větší jmenovité</w:t>
      </w:r>
    </w:p>
    <w:p w:rsidR="00F07080" w:rsidRPr="00F07080" w:rsidRDefault="00F07080" w:rsidP="00F07080">
      <w:pPr>
        <w:rPr>
          <w:sz w:val="24"/>
          <w:szCs w:val="24"/>
        </w:rPr>
      </w:pPr>
      <w:r w:rsidRPr="00F07080">
        <w:rPr>
          <w:sz w:val="24"/>
          <w:szCs w:val="24"/>
        </w:rPr>
        <w:t>světlosti než odpadní potrubí (na základě výpočtu), osadí se nad dvě kolena s úhlem 45°</w:t>
      </w:r>
    </w:p>
    <w:p w:rsidR="00F07080" w:rsidRPr="00F07080" w:rsidRDefault="00F07080" w:rsidP="00F07080">
      <w:pPr>
        <w:rPr>
          <w:sz w:val="24"/>
          <w:szCs w:val="24"/>
        </w:rPr>
      </w:pPr>
      <w:r w:rsidRPr="00F07080">
        <w:rPr>
          <w:sz w:val="24"/>
          <w:szCs w:val="24"/>
        </w:rPr>
        <w:t>redukce nebo se použije redukované patkové koleno. Je-li jmenovitá světlost svodného</w:t>
      </w:r>
    </w:p>
    <w:p w:rsidR="00F07080" w:rsidRPr="00F07080" w:rsidRDefault="00F07080" w:rsidP="00F07080">
      <w:pPr>
        <w:rPr>
          <w:sz w:val="24"/>
          <w:szCs w:val="24"/>
        </w:rPr>
      </w:pPr>
      <w:r w:rsidRPr="00F07080">
        <w:rPr>
          <w:sz w:val="24"/>
          <w:szCs w:val="24"/>
        </w:rPr>
        <w:t>a odpadního potrubí stejná, provede se přechod dvěma koleny s úhlem 45° s vloženým</w:t>
      </w:r>
    </w:p>
    <w:p w:rsidR="00F07080" w:rsidRDefault="00F07080" w:rsidP="00F07080">
      <w:pPr>
        <w:rPr>
          <w:sz w:val="24"/>
          <w:szCs w:val="24"/>
        </w:rPr>
      </w:pPr>
      <w:r w:rsidRPr="00F07080">
        <w:rPr>
          <w:sz w:val="24"/>
          <w:szCs w:val="24"/>
        </w:rPr>
        <w:t>mezikusem o délce nejméně 250 mm</w:t>
      </w:r>
      <w:r>
        <w:rPr>
          <w:sz w:val="24"/>
          <w:szCs w:val="24"/>
        </w:rPr>
        <w:t>.</w:t>
      </w:r>
    </w:p>
    <w:p w:rsidR="00D37094" w:rsidRDefault="00D37094" w:rsidP="00F07080">
      <w:pPr>
        <w:rPr>
          <w:sz w:val="24"/>
          <w:szCs w:val="24"/>
        </w:rPr>
      </w:pPr>
    </w:p>
    <w:p w:rsidR="00F07080" w:rsidRDefault="00F07080" w:rsidP="00F07080">
      <w:pPr>
        <w:rPr>
          <w:sz w:val="24"/>
          <w:szCs w:val="24"/>
        </w:rPr>
      </w:pPr>
    </w:p>
    <w:p w:rsidR="00F07080" w:rsidRDefault="00D37094" w:rsidP="00F07080">
      <w:pPr>
        <w:rPr>
          <w:sz w:val="24"/>
          <w:szCs w:val="24"/>
        </w:rPr>
      </w:pPr>
      <w:r w:rsidRPr="00C02DCA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50E7E93B" wp14:editId="6BEB6D6C">
            <wp:simplePos x="0" y="0"/>
            <wp:positionH relativeFrom="column">
              <wp:posOffset>202565</wp:posOffset>
            </wp:positionH>
            <wp:positionV relativeFrom="paragraph">
              <wp:posOffset>8890</wp:posOffset>
            </wp:positionV>
            <wp:extent cx="2809240" cy="1597660"/>
            <wp:effectExtent l="0" t="0" r="0" b="2540"/>
            <wp:wrapTight wrapText="bothSides">
              <wp:wrapPolygon edited="0">
                <wp:start x="0" y="0"/>
                <wp:lineTo x="0" y="21377"/>
                <wp:lineTo x="21385" y="21377"/>
                <wp:lineTo x="21385" y="0"/>
                <wp:lineTo x="0" y="0"/>
              </wp:wrapPolygon>
            </wp:wrapTight>
            <wp:docPr id="31781" name="Obrázek 3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56" r="2428"/>
                    <a:stretch/>
                  </pic:blipFill>
                  <pic:spPr bwMode="auto">
                    <a:xfrm>
                      <a:off x="0" y="0"/>
                      <a:ext cx="280924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080" w:rsidRDefault="00D37094" w:rsidP="00F07080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13335</wp:posOffset>
            </wp:positionV>
            <wp:extent cx="1847850" cy="1774356"/>
            <wp:effectExtent l="0" t="0" r="0" b="0"/>
            <wp:wrapTight wrapText="bothSides">
              <wp:wrapPolygon edited="0">
                <wp:start x="0" y="0"/>
                <wp:lineTo x="0" y="21337"/>
                <wp:lineTo x="21377" y="21337"/>
                <wp:lineTo x="21377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774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080" w:rsidRDefault="00F07080" w:rsidP="00F07080">
      <w:pPr>
        <w:rPr>
          <w:sz w:val="24"/>
          <w:szCs w:val="24"/>
        </w:rPr>
      </w:pPr>
    </w:p>
    <w:p w:rsidR="00F07080" w:rsidRDefault="00F07080" w:rsidP="00F07080">
      <w:pPr>
        <w:rPr>
          <w:sz w:val="24"/>
          <w:szCs w:val="24"/>
        </w:rPr>
      </w:pPr>
    </w:p>
    <w:p w:rsidR="00F07080" w:rsidRDefault="00F07080" w:rsidP="00F07080">
      <w:pPr>
        <w:rPr>
          <w:sz w:val="24"/>
          <w:szCs w:val="24"/>
        </w:rPr>
      </w:pPr>
    </w:p>
    <w:p w:rsidR="00F07080" w:rsidRDefault="00F07080" w:rsidP="00F07080">
      <w:pPr>
        <w:rPr>
          <w:sz w:val="24"/>
          <w:szCs w:val="24"/>
        </w:rPr>
      </w:pPr>
    </w:p>
    <w:p w:rsidR="00122863" w:rsidRDefault="00122863" w:rsidP="0012286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122863" w:rsidRDefault="00122863" w:rsidP="0012286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122863" w:rsidRDefault="00122863" w:rsidP="0012286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122863" w:rsidRDefault="00122863" w:rsidP="0012286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122863" w:rsidRDefault="00122863" w:rsidP="0012286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122863" w:rsidRDefault="00122863" w:rsidP="0012286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122863" w:rsidRDefault="00122863" w:rsidP="0012286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122863" w:rsidRDefault="00122863" w:rsidP="0012286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122863" w:rsidRDefault="00122863" w:rsidP="0012286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043336" w:rsidRDefault="00043336" w:rsidP="0012286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043336" w:rsidRDefault="00043336" w:rsidP="0012286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043336" w:rsidRDefault="00043336" w:rsidP="0012286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043336" w:rsidRDefault="00043336" w:rsidP="0012286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043336" w:rsidRDefault="00043336" w:rsidP="0012286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122863" w:rsidRDefault="00122863" w:rsidP="0012286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  <w:r>
        <w:rPr>
          <w:rFonts w:ascii="Ottawa-Bold" w:hAnsi="Ottawa-Bold" w:cs="Ottawa-Bold"/>
          <w:b/>
          <w:bCs/>
          <w:sz w:val="26"/>
          <w:szCs w:val="26"/>
        </w:rPr>
        <w:t>Místa pro čištění</w:t>
      </w:r>
    </w:p>
    <w:p w:rsidR="00122863" w:rsidRPr="00122863" w:rsidRDefault="00122863" w:rsidP="00122863">
      <w:pPr>
        <w:jc w:val="both"/>
        <w:rPr>
          <w:sz w:val="24"/>
          <w:szCs w:val="24"/>
        </w:rPr>
      </w:pPr>
      <w:r w:rsidRPr="00122863">
        <w:rPr>
          <w:sz w:val="24"/>
          <w:szCs w:val="24"/>
        </w:rPr>
        <w:t xml:space="preserve">Na svodném potrubí musí být místa pro čištění. Těmito místy jsou čisticí tvarovky a vně budovy také lapače střešních splavenin a vstupní nebo revizní šachty. Vstupní šachty mají průměr 1000 mm (ve vstupní části někdy jen 800 mm). </w:t>
      </w:r>
    </w:p>
    <w:p w:rsidR="00122863" w:rsidRDefault="00122863" w:rsidP="00122863">
      <w:pPr>
        <w:jc w:val="both"/>
        <w:rPr>
          <w:sz w:val="24"/>
          <w:szCs w:val="24"/>
        </w:rPr>
      </w:pPr>
      <w:r w:rsidRPr="00122863">
        <w:rPr>
          <w:sz w:val="24"/>
          <w:szCs w:val="24"/>
        </w:rPr>
        <w:t xml:space="preserve">Revizní šachty mají průměr menší, a proto neumožňují vstup osob. Ve dnu vstupních a revizních šachet jsou vytvarovány žlábky pro průtok odpadních vod. </w:t>
      </w:r>
    </w:p>
    <w:p w:rsidR="00122863" w:rsidRDefault="00122863" w:rsidP="00122863">
      <w:pPr>
        <w:rPr>
          <w:sz w:val="24"/>
          <w:szCs w:val="24"/>
        </w:rPr>
      </w:pPr>
    </w:p>
    <w:p w:rsidR="00122863" w:rsidRPr="00122863" w:rsidRDefault="00122863" w:rsidP="00122863">
      <w:pPr>
        <w:jc w:val="both"/>
        <w:rPr>
          <w:sz w:val="24"/>
          <w:szCs w:val="24"/>
        </w:rPr>
      </w:pPr>
      <w:r w:rsidRPr="00122863">
        <w:rPr>
          <w:sz w:val="24"/>
          <w:szCs w:val="24"/>
        </w:rPr>
        <w:t>Uvnitř budov se pro přístup k čisticí tvarovce na svodném potrubí uloženém v zemi zřizuje čisticí šachta</w:t>
      </w:r>
      <w:r>
        <w:rPr>
          <w:sz w:val="24"/>
          <w:szCs w:val="24"/>
        </w:rPr>
        <w:t>.</w:t>
      </w:r>
      <w:r w:rsidRPr="00122863">
        <w:rPr>
          <w:sz w:val="24"/>
          <w:szCs w:val="24"/>
        </w:rPr>
        <w:t xml:space="preserve">  U napojení svodného potrubí na kanalizační přípojku nebo na výstupu svodného potrubí z domu se zřizuje hlavní čisticí šachta nebo vně domu hlavní vstupní šachta. Čisticí tvarovky se dále osazují poblíž míst, kde se výrazněji zmenšuje sklon svodného</w:t>
      </w:r>
      <w:r>
        <w:rPr>
          <w:sz w:val="24"/>
          <w:szCs w:val="24"/>
        </w:rPr>
        <w:t xml:space="preserve"> </w:t>
      </w:r>
      <w:r w:rsidRPr="00122863">
        <w:rPr>
          <w:sz w:val="24"/>
          <w:szCs w:val="24"/>
        </w:rPr>
        <w:t>potrubí a u spádových stupňů. Vzdálenost mezi místy pro čištění nesmí být u splaškového</w:t>
      </w:r>
      <w:r>
        <w:rPr>
          <w:sz w:val="24"/>
          <w:szCs w:val="24"/>
        </w:rPr>
        <w:t xml:space="preserve"> </w:t>
      </w:r>
      <w:r w:rsidRPr="00122863">
        <w:rPr>
          <w:sz w:val="24"/>
          <w:szCs w:val="24"/>
        </w:rPr>
        <w:t>svodného potrubí větší než 18 m a u dešťového svodného potrubí větší než 25 m.</w:t>
      </w:r>
    </w:p>
    <w:p w:rsidR="00122863" w:rsidRPr="00122863" w:rsidRDefault="00122863" w:rsidP="00122863">
      <w:pPr>
        <w:jc w:val="both"/>
        <w:rPr>
          <w:sz w:val="24"/>
          <w:szCs w:val="24"/>
        </w:rPr>
      </w:pPr>
      <w:r w:rsidRPr="00122863">
        <w:rPr>
          <w:sz w:val="24"/>
          <w:szCs w:val="24"/>
        </w:rPr>
        <w:t>U svodného potrubí do DN/ID 100 (DN/OD 110) musí být místa pro čištění zřizována ve</w:t>
      </w:r>
    </w:p>
    <w:p w:rsidR="00122863" w:rsidRDefault="00122863" w:rsidP="00122863">
      <w:pPr>
        <w:jc w:val="both"/>
        <w:rPr>
          <w:sz w:val="24"/>
          <w:szCs w:val="24"/>
        </w:rPr>
      </w:pPr>
      <w:r w:rsidRPr="00122863">
        <w:rPr>
          <w:sz w:val="24"/>
          <w:szCs w:val="24"/>
        </w:rPr>
        <w:t xml:space="preserve">vzdálenosti nejvíce 12 m. </w:t>
      </w:r>
    </w:p>
    <w:p w:rsidR="00122863" w:rsidRDefault="00122863" w:rsidP="00122863">
      <w:pPr>
        <w:rPr>
          <w:sz w:val="24"/>
          <w:szCs w:val="24"/>
        </w:rPr>
      </w:pPr>
    </w:p>
    <w:p w:rsidR="00122863" w:rsidRPr="003C4CA8" w:rsidRDefault="00122863" w:rsidP="0012286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40"/>
          <w:szCs w:val="40"/>
        </w:rPr>
      </w:pPr>
      <w:r w:rsidRPr="003C4CA8">
        <w:rPr>
          <w:rFonts w:ascii="Ottawa-Bold" w:hAnsi="Ottawa-Bold" w:cs="Ottawa-Bold"/>
          <w:b/>
          <w:bCs/>
          <w:sz w:val="40"/>
          <w:szCs w:val="40"/>
        </w:rPr>
        <w:t>Šachty</w:t>
      </w:r>
    </w:p>
    <w:p w:rsidR="00122863" w:rsidRPr="00122863" w:rsidRDefault="00122863" w:rsidP="00122863">
      <w:pPr>
        <w:jc w:val="both"/>
        <w:rPr>
          <w:sz w:val="24"/>
          <w:szCs w:val="24"/>
        </w:rPr>
      </w:pPr>
      <w:r w:rsidRPr="00122863">
        <w:rPr>
          <w:sz w:val="24"/>
          <w:szCs w:val="24"/>
        </w:rPr>
        <w:t>Šachty slouží pro přístup ke kanalizačnímu potrubí či příslušenství uloženému v zemi.</w:t>
      </w:r>
    </w:p>
    <w:p w:rsidR="003C4CA8" w:rsidRDefault="003C4CA8" w:rsidP="00122863">
      <w:pPr>
        <w:jc w:val="both"/>
        <w:rPr>
          <w:b/>
          <w:sz w:val="32"/>
          <w:szCs w:val="32"/>
        </w:rPr>
      </w:pPr>
    </w:p>
    <w:p w:rsidR="00122863" w:rsidRPr="00122863" w:rsidRDefault="00122863" w:rsidP="00122863">
      <w:pPr>
        <w:jc w:val="both"/>
        <w:rPr>
          <w:sz w:val="24"/>
          <w:szCs w:val="24"/>
        </w:rPr>
      </w:pPr>
      <w:r w:rsidRPr="00043336">
        <w:rPr>
          <w:b/>
          <w:sz w:val="32"/>
          <w:szCs w:val="32"/>
        </w:rPr>
        <w:t>Uvnitř budov</w:t>
      </w:r>
      <w:r w:rsidRPr="00122863">
        <w:rPr>
          <w:sz w:val="24"/>
          <w:szCs w:val="24"/>
        </w:rPr>
        <w:t xml:space="preserve"> se pro přístup k čisticím tvarovkám nebo zpětným armaturám zřizují</w:t>
      </w:r>
      <w:r>
        <w:rPr>
          <w:sz w:val="24"/>
          <w:szCs w:val="24"/>
        </w:rPr>
        <w:t xml:space="preserve"> </w:t>
      </w:r>
      <w:r w:rsidRPr="00122863">
        <w:rPr>
          <w:sz w:val="24"/>
          <w:szCs w:val="24"/>
        </w:rPr>
        <w:t xml:space="preserve">čisticí </w:t>
      </w:r>
      <w:proofErr w:type="gramStart"/>
      <w:r w:rsidRPr="00122863">
        <w:rPr>
          <w:sz w:val="24"/>
          <w:szCs w:val="24"/>
        </w:rPr>
        <w:t>šachty  ve</w:t>
      </w:r>
      <w:proofErr w:type="gramEnd"/>
      <w:r w:rsidRPr="00122863">
        <w:rPr>
          <w:sz w:val="24"/>
          <w:szCs w:val="24"/>
        </w:rPr>
        <w:t xml:space="preserve"> tvaru obdélníka, které jsou betonové, zděné, ale i plastové.</w:t>
      </w:r>
    </w:p>
    <w:p w:rsidR="00122863" w:rsidRDefault="00122863" w:rsidP="00122863">
      <w:pPr>
        <w:jc w:val="both"/>
        <w:rPr>
          <w:sz w:val="24"/>
          <w:szCs w:val="24"/>
        </w:rPr>
      </w:pPr>
      <w:r w:rsidRPr="00122863">
        <w:rPr>
          <w:sz w:val="24"/>
          <w:szCs w:val="24"/>
        </w:rPr>
        <w:t xml:space="preserve">Rozměr 600×900 mm se použije při hloubce dna potrubí do 750 mm pod podlahou. </w:t>
      </w:r>
    </w:p>
    <w:p w:rsidR="00122863" w:rsidRPr="00122863" w:rsidRDefault="00122863" w:rsidP="00122863">
      <w:pPr>
        <w:jc w:val="both"/>
        <w:rPr>
          <w:sz w:val="24"/>
          <w:szCs w:val="24"/>
        </w:rPr>
      </w:pPr>
      <w:r w:rsidRPr="00122863">
        <w:rPr>
          <w:sz w:val="24"/>
          <w:szCs w:val="24"/>
        </w:rPr>
        <w:t>Pro</w:t>
      </w:r>
      <w:r>
        <w:rPr>
          <w:sz w:val="24"/>
          <w:szCs w:val="24"/>
        </w:rPr>
        <w:t xml:space="preserve"> </w:t>
      </w:r>
      <w:r w:rsidRPr="00122863">
        <w:rPr>
          <w:sz w:val="24"/>
          <w:szCs w:val="24"/>
        </w:rPr>
        <w:t>větší hloubky musí mít čisticí šachty rozměr 800×1000mm nebo kruhový o průměru 1 m.</w:t>
      </w:r>
    </w:p>
    <w:p w:rsidR="00122863" w:rsidRPr="00122863" w:rsidRDefault="00122863" w:rsidP="00122863">
      <w:pPr>
        <w:jc w:val="both"/>
        <w:rPr>
          <w:sz w:val="24"/>
          <w:szCs w:val="24"/>
        </w:rPr>
      </w:pPr>
      <w:r w:rsidRPr="00122863">
        <w:rPr>
          <w:sz w:val="24"/>
          <w:szCs w:val="24"/>
        </w:rPr>
        <w:t>Poklop šachty (litinový nebo ocelový) má rozměr nejméně 600×900 mm, při hloubce</w:t>
      </w:r>
      <w:r>
        <w:rPr>
          <w:sz w:val="24"/>
          <w:szCs w:val="24"/>
        </w:rPr>
        <w:t xml:space="preserve"> </w:t>
      </w:r>
      <w:r w:rsidRPr="00122863">
        <w:rPr>
          <w:sz w:val="24"/>
          <w:szCs w:val="24"/>
        </w:rPr>
        <w:t>šachty nad 1,9 m se může použít čtvercový nebo kruhový poklop o světlosti 600 mm.</w:t>
      </w:r>
    </w:p>
    <w:p w:rsidR="00122863" w:rsidRDefault="00122863" w:rsidP="00122863">
      <w:pPr>
        <w:jc w:val="both"/>
        <w:rPr>
          <w:sz w:val="24"/>
          <w:szCs w:val="24"/>
        </w:rPr>
      </w:pPr>
      <w:r w:rsidRPr="00122863">
        <w:rPr>
          <w:sz w:val="24"/>
          <w:szCs w:val="24"/>
        </w:rPr>
        <w:t xml:space="preserve">Nad poklopem šachty musí být světlá výška místnosti 1,6 m. </w:t>
      </w:r>
    </w:p>
    <w:p w:rsidR="00122863" w:rsidRDefault="00122863" w:rsidP="00122863">
      <w:pPr>
        <w:jc w:val="both"/>
        <w:rPr>
          <w:sz w:val="24"/>
          <w:szCs w:val="24"/>
        </w:rPr>
      </w:pPr>
      <w:r w:rsidRPr="00122863">
        <w:rPr>
          <w:sz w:val="24"/>
          <w:szCs w:val="24"/>
        </w:rPr>
        <w:t>Dno šachty musí mít sklon</w:t>
      </w:r>
      <w:r>
        <w:rPr>
          <w:sz w:val="24"/>
          <w:szCs w:val="24"/>
        </w:rPr>
        <w:t xml:space="preserve"> </w:t>
      </w:r>
      <w:r w:rsidRPr="00122863">
        <w:rPr>
          <w:sz w:val="24"/>
          <w:szCs w:val="24"/>
        </w:rPr>
        <w:t>k otvoru čisticí tvarovky. Poklop šachty musí odolat předpokládanému zatížení (</w:t>
      </w:r>
      <w:proofErr w:type="spellStart"/>
      <w:r w:rsidRPr="00122863">
        <w:rPr>
          <w:sz w:val="24"/>
          <w:szCs w:val="24"/>
        </w:rPr>
        <w:t>pochůzný</w:t>
      </w:r>
      <w:proofErr w:type="spellEnd"/>
      <w:r w:rsidRPr="00122863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122863">
        <w:rPr>
          <w:sz w:val="24"/>
          <w:szCs w:val="24"/>
        </w:rPr>
        <w:t xml:space="preserve">pojízdný). </w:t>
      </w:r>
    </w:p>
    <w:p w:rsidR="00122863" w:rsidRDefault="00122863" w:rsidP="00122863">
      <w:pPr>
        <w:jc w:val="both"/>
        <w:rPr>
          <w:sz w:val="24"/>
          <w:szCs w:val="24"/>
        </w:rPr>
      </w:pPr>
      <w:r w:rsidRPr="00A87ACC">
        <w:rPr>
          <w:b/>
          <w:sz w:val="24"/>
          <w:szCs w:val="24"/>
        </w:rPr>
        <w:t xml:space="preserve">Použití šachet bez čisticích tvarovek je uvnitř budov </w:t>
      </w:r>
      <w:proofErr w:type="gramStart"/>
      <w:r w:rsidRPr="00A87ACC">
        <w:rPr>
          <w:b/>
          <w:sz w:val="24"/>
          <w:szCs w:val="24"/>
        </w:rPr>
        <w:t>zakázáno.</w:t>
      </w:r>
      <w:r w:rsidRPr="00A87ACC">
        <w:rPr>
          <w:sz w:val="24"/>
          <w:szCs w:val="24"/>
        </w:rPr>
        <w:t xml:space="preserve"> !!!!!!!</w:t>
      </w:r>
      <w:proofErr w:type="gramEnd"/>
    </w:p>
    <w:p w:rsidR="00122863" w:rsidRDefault="00122863" w:rsidP="00122863">
      <w:pPr>
        <w:jc w:val="both"/>
        <w:rPr>
          <w:sz w:val="24"/>
          <w:szCs w:val="24"/>
        </w:rPr>
      </w:pPr>
    </w:p>
    <w:p w:rsidR="00122863" w:rsidRDefault="00122863" w:rsidP="00122863">
      <w:pPr>
        <w:jc w:val="both"/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2E1ACD9C" wp14:editId="343D1EE4">
            <wp:extent cx="3612038" cy="3009900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6701" cy="303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863" w:rsidRDefault="00122863" w:rsidP="00122863">
      <w:pPr>
        <w:jc w:val="both"/>
        <w:rPr>
          <w:sz w:val="24"/>
          <w:szCs w:val="24"/>
        </w:rPr>
      </w:pPr>
    </w:p>
    <w:p w:rsidR="00122863" w:rsidRPr="00F07080" w:rsidRDefault="00122863" w:rsidP="00122863">
      <w:pPr>
        <w:jc w:val="both"/>
        <w:rPr>
          <w:sz w:val="24"/>
          <w:szCs w:val="24"/>
        </w:rPr>
      </w:pPr>
      <w:r w:rsidRPr="00043336">
        <w:rPr>
          <w:b/>
          <w:sz w:val="32"/>
          <w:szCs w:val="32"/>
        </w:rPr>
        <w:t>Vně budov</w:t>
      </w:r>
      <w:r w:rsidRPr="00122863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</w:t>
      </w:r>
      <w:r w:rsidRPr="00122863">
        <w:rPr>
          <w:sz w:val="24"/>
          <w:szCs w:val="24"/>
        </w:rPr>
        <w:t>na kanalizaci zřizují vstupní nebo revizní šachty. Vstupní šachty jsou zpravidla objekty</w:t>
      </w:r>
      <w:r>
        <w:rPr>
          <w:sz w:val="24"/>
          <w:szCs w:val="24"/>
        </w:rPr>
        <w:t xml:space="preserve"> </w:t>
      </w:r>
      <w:r w:rsidRPr="00122863">
        <w:rPr>
          <w:sz w:val="24"/>
          <w:szCs w:val="24"/>
        </w:rPr>
        <w:t>z betonových skruží s monolitickým nebo prefabrikovaným dnem sloužící ke vstupu osob. Kanalizační potrubí je ve dně šachty propojeno otevřeným žlábkem. Revizní</w:t>
      </w:r>
      <w:r>
        <w:rPr>
          <w:sz w:val="24"/>
          <w:szCs w:val="24"/>
        </w:rPr>
        <w:t xml:space="preserve"> </w:t>
      </w:r>
      <w:r w:rsidRPr="00122863">
        <w:rPr>
          <w:sz w:val="24"/>
          <w:szCs w:val="24"/>
        </w:rPr>
        <w:t>šachty jsou nejčastěji plastové šachty o průměru menším než 800 mm, které neumožňují</w:t>
      </w:r>
      <w:r>
        <w:rPr>
          <w:sz w:val="24"/>
          <w:szCs w:val="24"/>
        </w:rPr>
        <w:t xml:space="preserve"> </w:t>
      </w:r>
      <w:r w:rsidRPr="00122863">
        <w:rPr>
          <w:sz w:val="24"/>
          <w:szCs w:val="24"/>
        </w:rPr>
        <w:t>vstup člověka a slouží pouze pro spouštění čisticího a kontrolního zařízení. Dno revizní</w:t>
      </w:r>
      <w:r>
        <w:rPr>
          <w:sz w:val="24"/>
          <w:szCs w:val="24"/>
        </w:rPr>
        <w:t xml:space="preserve"> </w:t>
      </w:r>
      <w:r w:rsidRPr="00122863">
        <w:rPr>
          <w:sz w:val="24"/>
          <w:szCs w:val="24"/>
        </w:rPr>
        <w:t>šachty je prefabrikované a opatřené otevřeným žlábkem spojujícím kanalizační potrubí. Ve</w:t>
      </w:r>
      <w:r>
        <w:rPr>
          <w:sz w:val="24"/>
          <w:szCs w:val="24"/>
        </w:rPr>
        <w:t xml:space="preserve"> </w:t>
      </w:r>
      <w:r w:rsidRPr="00122863">
        <w:rPr>
          <w:sz w:val="24"/>
          <w:szCs w:val="24"/>
        </w:rPr>
        <w:t>vstupních nebo revizních šachtách může být provedeno spojení více svodných potrubí.</w:t>
      </w:r>
    </w:p>
    <w:p w:rsidR="00F07080" w:rsidRDefault="00F07080" w:rsidP="00E14EC3">
      <w:pPr>
        <w:rPr>
          <w:b/>
          <w:sz w:val="44"/>
          <w:szCs w:val="44"/>
          <w:u w:val="single"/>
        </w:rPr>
      </w:pPr>
    </w:p>
    <w:p w:rsidR="00043336" w:rsidRDefault="00043336" w:rsidP="00E14EC3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7C94C360" wp14:editId="5A8A64AF">
            <wp:extent cx="5759450" cy="380619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336" w:rsidRDefault="00043336" w:rsidP="00043336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  <w:r>
        <w:rPr>
          <w:rFonts w:ascii="Ottawa-Bold" w:hAnsi="Ottawa-Bold" w:cs="Ottawa-Bold"/>
          <w:b/>
          <w:bCs/>
          <w:sz w:val="26"/>
          <w:szCs w:val="26"/>
        </w:rPr>
        <w:lastRenderedPageBreak/>
        <w:t>Umístění svodných potrubí v budově</w:t>
      </w:r>
    </w:p>
    <w:p w:rsidR="00043336" w:rsidRPr="00043336" w:rsidRDefault="00043336" w:rsidP="005F1C72">
      <w:pPr>
        <w:jc w:val="both"/>
        <w:rPr>
          <w:sz w:val="24"/>
          <w:szCs w:val="24"/>
        </w:rPr>
      </w:pPr>
      <w:r w:rsidRPr="00043336">
        <w:rPr>
          <w:sz w:val="24"/>
          <w:szCs w:val="24"/>
        </w:rPr>
        <w:t>Svodné potrubí se často ukládá pod podlahu nejnižšího podlaží domu, tedy pod podlahu</w:t>
      </w:r>
    </w:p>
    <w:p w:rsidR="003C4CA8" w:rsidRDefault="00043336" w:rsidP="005F1C72">
      <w:pPr>
        <w:jc w:val="both"/>
        <w:rPr>
          <w:sz w:val="24"/>
          <w:szCs w:val="24"/>
        </w:rPr>
      </w:pPr>
      <w:r w:rsidRPr="00043336">
        <w:rPr>
          <w:sz w:val="24"/>
          <w:szCs w:val="24"/>
        </w:rPr>
        <w:t>suterénu nebo pod podlahu nepodsklepeného přízemí, a vně domu pod terén.</w:t>
      </w:r>
      <w:r w:rsidR="005F1C72">
        <w:rPr>
          <w:sz w:val="24"/>
          <w:szCs w:val="24"/>
        </w:rPr>
        <w:t xml:space="preserve"> </w:t>
      </w:r>
      <w:r w:rsidRPr="00043336">
        <w:rPr>
          <w:sz w:val="24"/>
          <w:szCs w:val="24"/>
        </w:rPr>
        <w:t>Při vedení svodného potrubí vně domu musí být stejně jako u kanalizační přípojky dodrženy</w:t>
      </w:r>
      <w:r w:rsidR="005F1C72">
        <w:rPr>
          <w:sz w:val="24"/>
          <w:szCs w:val="24"/>
        </w:rPr>
        <w:t xml:space="preserve"> </w:t>
      </w:r>
      <w:r w:rsidRPr="00043336">
        <w:rPr>
          <w:sz w:val="24"/>
          <w:szCs w:val="24"/>
        </w:rPr>
        <w:t>vzdálenosti od ostatních podzemních sítí technického vybavení</w:t>
      </w:r>
      <w:r w:rsidR="005F1C72">
        <w:rPr>
          <w:sz w:val="24"/>
          <w:szCs w:val="24"/>
        </w:rPr>
        <w:t>.</w:t>
      </w:r>
      <w:r w:rsidRPr="00043336">
        <w:rPr>
          <w:sz w:val="24"/>
          <w:szCs w:val="24"/>
        </w:rPr>
        <w:t xml:space="preserve">  V zemi se kanalizační potrubí při souběhu vede vždy v dostatečné vzdálenosti</w:t>
      </w:r>
      <w:r w:rsidR="005F1C72">
        <w:rPr>
          <w:sz w:val="24"/>
          <w:szCs w:val="24"/>
        </w:rPr>
        <w:t xml:space="preserve"> </w:t>
      </w:r>
      <w:r w:rsidRPr="00043336">
        <w:rPr>
          <w:sz w:val="24"/>
          <w:szCs w:val="24"/>
        </w:rPr>
        <w:t>od základových pasů či patek, aby výkopem nedošlo k jejich statickému ohrožení. Pokud není dodržení vzdálenosti svodného potrubí od základového pasu možné,</w:t>
      </w:r>
      <w:r w:rsidR="005F1C72">
        <w:rPr>
          <w:sz w:val="24"/>
          <w:szCs w:val="24"/>
        </w:rPr>
        <w:t xml:space="preserve"> </w:t>
      </w:r>
      <w:r w:rsidRPr="00043336">
        <w:rPr>
          <w:sz w:val="24"/>
          <w:szCs w:val="24"/>
        </w:rPr>
        <w:t>bývá nutné prohloubení základů. Křížení základového pasu se provádí pokud možno</w:t>
      </w:r>
      <w:r w:rsidR="005F1C72">
        <w:rPr>
          <w:sz w:val="24"/>
          <w:szCs w:val="24"/>
        </w:rPr>
        <w:t xml:space="preserve"> </w:t>
      </w:r>
      <w:r w:rsidRPr="00043336">
        <w:rPr>
          <w:sz w:val="24"/>
          <w:szCs w:val="24"/>
        </w:rPr>
        <w:t>kolmo. Pro průchod potrubí se v základovém pasu už při betonáži zřídí prostup o rozměru</w:t>
      </w:r>
      <w:r w:rsidR="005F1C72">
        <w:rPr>
          <w:sz w:val="24"/>
          <w:szCs w:val="24"/>
        </w:rPr>
        <w:t xml:space="preserve"> </w:t>
      </w:r>
      <w:r w:rsidRPr="00043336">
        <w:rPr>
          <w:sz w:val="24"/>
          <w:szCs w:val="24"/>
        </w:rPr>
        <w:t>300×450 mm</w:t>
      </w:r>
      <w:r w:rsidR="00CA3916">
        <w:rPr>
          <w:sz w:val="24"/>
          <w:szCs w:val="24"/>
        </w:rPr>
        <w:t>,</w:t>
      </w:r>
      <w:r w:rsidRPr="00043336">
        <w:rPr>
          <w:sz w:val="24"/>
          <w:szCs w:val="24"/>
        </w:rPr>
        <w:t xml:space="preserve"> který se při zasypávání svodného potrubí vyplní pískem. </w:t>
      </w:r>
    </w:p>
    <w:p w:rsidR="003C4CA8" w:rsidRDefault="003C4CA8" w:rsidP="005F1C72">
      <w:pPr>
        <w:jc w:val="both"/>
        <w:rPr>
          <w:sz w:val="24"/>
          <w:szCs w:val="24"/>
        </w:rPr>
      </w:pPr>
    </w:p>
    <w:p w:rsidR="003C4CA8" w:rsidRDefault="003C4CA8" w:rsidP="005F1C7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 průchod PVC-KG 125 se osazuje chránička o průměru 160. Viz video: pokládka ležaté kanalizace 4:39 min. (prostup v 1:00 min). </w:t>
      </w:r>
      <w:hyperlink r:id="rId16" w:history="1">
        <w:r w:rsidRPr="006C637A">
          <w:rPr>
            <w:rStyle w:val="Hypertextovodkaz"/>
            <w:sz w:val="24"/>
            <w:szCs w:val="24"/>
          </w:rPr>
          <w:t>https://www.youtube.com/watch?v=bhbacXcvtoQ</w:t>
        </w:r>
      </w:hyperlink>
    </w:p>
    <w:p w:rsidR="003C4CA8" w:rsidRDefault="003C4CA8" w:rsidP="005F1C72">
      <w:pPr>
        <w:jc w:val="both"/>
        <w:rPr>
          <w:sz w:val="24"/>
          <w:szCs w:val="24"/>
        </w:rPr>
      </w:pPr>
    </w:p>
    <w:p w:rsidR="00043336" w:rsidRPr="003C4CA8" w:rsidRDefault="00043336" w:rsidP="005F1C72">
      <w:pPr>
        <w:jc w:val="both"/>
      </w:pPr>
      <w:r w:rsidRPr="003C4CA8">
        <w:t>Při rekonstrukcích</w:t>
      </w:r>
      <w:r w:rsidR="005F1C72" w:rsidRPr="003C4CA8">
        <w:t xml:space="preserve"> </w:t>
      </w:r>
      <w:r w:rsidRPr="003C4CA8">
        <w:t>a úpravách stávající kanalizace je vhodné využívat stávající prostupy v</w:t>
      </w:r>
      <w:r w:rsidR="005F1C72" w:rsidRPr="003C4CA8">
        <w:t> </w:t>
      </w:r>
      <w:r w:rsidRPr="003C4CA8">
        <w:t>základových</w:t>
      </w:r>
      <w:r w:rsidR="005F1C72" w:rsidRPr="003C4CA8">
        <w:t xml:space="preserve"> </w:t>
      </w:r>
      <w:r w:rsidRPr="003C4CA8">
        <w:t>pasech, protože dodatečné probourávání nových prostupů může základy staticky</w:t>
      </w:r>
      <w:r w:rsidR="005F1C72" w:rsidRPr="003C4CA8">
        <w:t xml:space="preserve"> </w:t>
      </w:r>
      <w:r w:rsidRPr="003C4CA8">
        <w:t>ohrozit. Pokud vede svodné potrubí pod úrovní základové spáry, musí být základový pas</w:t>
      </w:r>
      <w:r w:rsidR="005F1C72" w:rsidRPr="003C4CA8">
        <w:t xml:space="preserve"> </w:t>
      </w:r>
      <w:r w:rsidRPr="003C4CA8">
        <w:t>v místě křížení dobře vyztužen, aby překlenul výkop pro potrubí, a jeho spodní hrana musí</w:t>
      </w:r>
      <w:r w:rsidR="005F1C72" w:rsidRPr="003C4CA8">
        <w:t xml:space="preserve"> </w:t>
      </w:r>
      <w:r w:rsidRPr="003C4CA8">
        <w:t>být umístěna alespoň 200 mm nad vrchem potrubí. Svodné potrubí uložené v zemi musí</w:t>
      </w:r>
      <w:r w:rsidR="005F1C72" w:rsidRPr="003C4CA8">
        <w:t xml:space="preserve"> </w:t>
      </w:r>
      <w:r w:rsidRPr="003C4CA8">
        <w:t>mít nad sebou vrstvu nadloží o výšce nejméně 200 mm u kovového potrubí a nejméně</w:t>
      </w:r>
      <w:r w:rsidR="005F1C72" w:rsidRPr="003C4CA8">
        <w:t xml:space="preserve"> </w:t>
      </w:r>
      <w:r w:rsidRPr="003C4CA8">
        <w:t>300 mm u potrubí z ostatních materiálů. Vně budov musí být vrstva nadloží nad potrubím</w:t>
      </w:r>
      <w:r w:rsidR="005F1C72" w:rsidRPr="003C4CA8">
        <w:t xml:space="preserve"> </w:t>
      </w:r>
      <w:r w:rsidRPr="003C4CA8">
        <w:t>nejméně 1 m vysoká (u krátkých úseků výjimečně nejméně 0,8 m). Je-li svodné potrubí</w:t>
      </w:r>
      <w:r w:rsidR="005F1C72" w:rsidRPr="003C4CA8">
        <w:t xml:space="preserve"> </w:t>
      </w:r>
      <w:r w:rsidRPr="003C4CA8">
        <w:t>uloženo v menší hloubce, musí být tepelně izolováno, což lze u krátkých přímých úseků</w:t>
      </w:r>
      <w:r w:rsidR="005F1C72" w:rsidRPr="003C4CA8">
        <w:t xml:space="preserve"> </w:t>
      </w:r>
      <w:r w:rsidRPr="003C4CA8">
        <w:t>provést jeho uložením do ochranné trouby většího průměru. Potrubí uložené</w:t>
      </w:r>
      <w:r w:rsidR="005F1C72" w:rsidRPr="003C4CA8">
        <w:t xml:space="preserve"> </w:t>
      </w:r>
      <w:r w:rsidRPr="003C4CA8">
        <w:t>v násypu je třeba zabezpečit proti sedání zhutněním podloží nebo podezděním.</w:t>
      </w:r>
    </w:p>
    <w:p w:rsidR="005F1C72" w:rsidRPr="00043336" w:rsidRDefault="005F1C72" w:rsidP="005F1C72">
      <w:pPr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05BD510" wp14:editId="4B315E06">
            <wp:extent cx="5759450" cy="38881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C72" w:rsidRDefault="005F1C72" w:rsidP="00E14EC3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59BE5DA4" wp14:editId="61FAD42B">
            <wp:extent cx="5759450" cy="471805"/>
            <wp:effectExtent l="0" t="0" r="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ACC" w:rsidRDefault="00A87ACC" w:rsidP="00E14EC3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1A91A57F" wp14:editId="2C87FB71">
            <wp:extent cx="5759450" cy="520996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28964"/>
                    <a:stretch/>
                  </pic:blipFill>
                  <pic:spPr bwMode="auto">
                    <a:xfrm>
                      <a:off x="0" y="0"/>
                      <a:ext cx="5759450" cy="520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C72" w:rsidRDefault="005F1C72" w:rsidP="00E14EC3">
      <w:pPr>
        <w:rPr>
          <w:b/>
          <w:sz w:val="44"/>
          <w:szCs w:val="44"/>
          <w:u w:val="single"/>
        </w:rPr>
      </w:pPr>
    </w:p>
    <w:p w:rsidR="005F1C72" w:rsidRDefault="005F1C72" w:rsidP="00E14EC3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539903C8" wp14:editId="38A5EF9E">
            <wp:extent cx="5759450" cy="26060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C72" w:rsidRDefault="00C5005C" w:rsidP="00E14EC3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556C338B" wp14:editId="4A134759">
            <wp:extent cx="3104707" cy="1184033"/>
            <wp:effectExtent l="0" t="0" r="63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0036" cy="119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C72" w:rsidRDefault="005F1C72" w:rsidP="00E14EC3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74CAAD34" wp14:editId="1F10FB4B">
            <wp:extent cx="5759450" cy="3883025"/>
            <wp:effectExtent l="0" t="0" r="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A7E" w:rsidRDefault="00115A7E" w:rsidP="00E14EC3">
      <w:pPr>
        <w:rPr>
          <w:b/>
          <w:sz w:val="44"/>
          <w:szCs w:val="44"/>
          <w:u w:val="single"/>
        </w:rPr>
      </w:pPr>
    </w:p>
    <w:p w:rsidR="00115A7E" w:rsidRDefault="00115A7E" w:rsidP="00E14EC3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lastRenderedPageBreak/>
        <w:t>SHRNUTÍ NA ZÁVĚR</w:t>
      </w:r>
    </w:p>
    <w:p w:rsidR="00115A7E" w:rsidRPr="00115A7E" w:rsidRDefault="00115A7E" w:rsidP="00E14EC3">
      <w:pPr>
        <w:rPr>
          <w:sz w:val="20"/>
          <w:szCs w:val="20"/>
        </w:rPr>
      </w:pPr>
      <w:r w:rsidRPr="00115A7E">
        <w:rPr>
          <w:sz w:val="20"/>
          <w:szCs w:val="20"/>
        </w:rPr>
        <w:t xml:space="preserve">Zdroj: </w:t>
      </w:r>
      <w:hyperlink r:id="rId23" w:history="1">
        <w:r w:rsidRPr="00115A7E">
          <w:rPr>
            <w:rStyle w:val="Hypertextovodkaz"/>
            <w:sz w:val="20"/>
            <w:szCs w:val="20"/>
            <w:u w:val="none"/>
          </w:rPr>
          <w:t>https://www.estav.cz/cz/8804.vnitrni-kanalizace-svodne-lezate-potrubi</w:t>
        </w:r>
      </w:hyperlink>
    </w:p>
    <w:p w:rsidR="00115A7E" w:rsidRPr="00115A7E" w:rsidRDefault="00115A7E" w:rsidP="00E14EC3">
      <w:pPr>
        <w:rPr>
          <w:b/>
          <w:sz w:val="20"/>
          <w:szCs w:val="20"/>
          <w:u w:val="single"/>
        </w:rPr>
      </w:pPr>
    </w:p>
    <w:p w:rsidR="00115A7E" w:rsidRDefault="00115A7E" w:rsidP="00E14EC3">
      <w:r>
        <w:t>Tomuto potrubí se také říká svodné, svody nebo ležaté svody. Pro potrubí musí být použity správné materiály, průměry a musí být řádně uloženo, aby nedošlo k jeho poškození. Potrubí začíná u paty odpadního potrubí (nebo připojovacího potrubí zařizovacího předmětu v nejnižším podlaží) a končí nejčastěji napojením na kanalizační přípojku, popřípadě na domovní čistírnu odpadních vod nebo jímku na vyvážení (žumpu).</w:t>
      </w:r>
    </w:p>
    <w:p w:rsidR="00115A7E" w:rsidRDefault="00115A7E" w:rsidP="00E14EC3"/>
    <w:p w:rsidR="00115A7E" w:rsidRDefault="00115A7E" w:rsidP="00E14EC3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E3C0952" wp14:editId="06162D50">
            <wp:extent cx="4025900" cy="2241543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34141" cy="224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A7E" w:rsidRDefault="00115A7E" w:rsidP="00E14EC3">
      <w:pPr>
        <w:rPr>
          <w:sz w:val="28"/>
          <w:szCs w:val="28"/>
        </w:rPr>
      </w:pPr>
    </w:p>
    <w:p w:rsidR="00115A7E" w:rsidRDefault="00115A7E" w:rsidP="00E14EC3">
      <w:r>
        <w:t>Svody se rozdělují na hlavní a vedlejší. Hlavní svodné potrubí by mělo začínat u nejvzdálenějšího odpadního potrubí a mělo by vést, pokud možno, v těžišti mezi připojenými odpadními potrubími tak, aby vedlejší svody, které se na hlavní svodné potrubí napojují, byly co nejkratší. Vedlejších svodných potrubí může být několik v závislosti na velikosti budovy.</w:t>
      </w:r>
    </w:p>
    <w:p w:rsidR="00115A7E" w:rsidRDefault="00115A7E" w:rsidP="00115A7E">
      <w:pPr>
        <w:pStyle w:val="Nadpis2"/>
      </w:pPr>
      <w:r>
        <w:t>Materiál a průměry trubek</w:t>
      </w:r>
    </w:p>
    <w:p w:rsidR="00115A7E" w:rsidRPr="00115A7E" w:rsidRDefault="00115A7E" w:rsidP="00115A7E">
      <w:pPr>
        <w:pStyle w:val="Normlnweb"/>
        <w:rPr>
          <w:b/>
          <w:sz w:val="28"/>
          <w:szCs w:val="28"/>
        </w:rPr>
      </w:pPr>
      <w:r>
        <w:t xml:space="preserve">Svodné potrubí se vede z materiálu kameniny nebo z plastů. Dříve se používala také litina, která se dnes vyměňuje za plast. Výhoda kameninového potrubí spočívá v jeho odolnosti vůči chemikálií, avšak ve srovnání s plastem, je kamenina těžší a křehká. Také manipulace a instalace kameninových potrubí je řemeslně obtížná, proto se kamenina používá zejména ve specifických případech nutné chemické odolnosti. </w:t>
      </w:r>
      <w:r w:rsidRPr="00115A7E">
        <w:rPr>
          <w:b/>
          <w:sz w:val="28"/>
          <w:szCs w:val="28"/>
        </w:rPr>
        <w:t>Plastové trubky musí mít označení KG, což znamená, že mohou být uloženy v zemi. Nejčastěji se jedná o trubky z PVC, PP, PE.</w:t>
      </w:r>
    </w:p>
    <w:p w:rsidR="00115A7E" w:rsidRDefault="00115A7E" w:rsidP="00E14EC3">
      <w:r>
        <w:t>Průměr ležatého potrubí závisí na množství protékajících vod – na počtu napojených zařizovacích předmětů a na sklonu potrubí. Běžné průměry svodného potrubí u RD jsou 100 až 150 mm, výjimečně 200 mm.</w:t>
      </w:r>
    </w:p>
    <w:p w:rsidR="00F221A1" w:rsidRDefault="00F221A1" w:rsidP="00E14EC3"/>
    <w:p w:rsidR="00F221A1" w:rsidRDefault="00F221A1" w:rsidP="00E14EC3">
      <w:r>
        <w:rPr>
          <w:noProof/>
          <w:lang w:eastAsia="cs-CZ"/>
        </w:rPr>
        <w:lastRenderedPageBreak/>
        <w:drawing>
          <wp:inline distT="0" distB="0" distL="0" distR="0" wp14:anchorId="32D7BEB0" wp14:editId="61D5B62B">
            <wp:extent cx="5768142" cy="1685925"/>
            <wp:effectExtent l="0" t="0" r="444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8077" cy="16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A7E" w:rsidRDefault="00115A7E" w:rsidP="00E14EC3"/>
    <w:p w:rsidR="00115A7E" w:rsidRDefault="00115A7E" w:rsidP="00115A7E">
      <w:pPr>
        <w:pStyle w:val="Nadpis2"/>
      </w:pPr>
      <w:r>
        <w:t>Vedení potrubí</w:t>
      </w:r>
    </w:p>
    <w:p w:rsidR="00115A7E" w:rsidRDefault="00115A7E" w:rsidP="00115A7E">
      <w:pPr>
        <w:pStyle w:val="Normlnweb"/>
      </w:pPr>
      <w:r>
        <w:t xml:space="preserve">Svodné potrubí se zpravidla vede v zemi pod nejnižším podlaží. V případě rodinného domu pod podkladním betonem, mezi základovými pasy. Hloubka uložení závisí na místních podmínkách a odvíjí se od minimální požadované tloušťky vrstvy nadloží nad vrcholem potrubí, od sklonu potrubí a hloubky </w:t>
      </w:r>
      <w:proofErr w:type="spellStart"/>
      <w:r>
        <w:t>napojovacího</w:t>
      </w:r>
      <w:proofErr w:type="spellEnd"/>
      <w:r>
        <w:t xml:space="preserve"> bodu (kanalizační přípojky, napojení na domovní čistírnu odpadních vod nebo žumpu). Minimální tloušťka vrstvy nadloží nad vrcholem potrubí vedených pod objektem </w:t>
      </w:r>
      <w:proofErr w:type="gramStart"/>
      <w:r w:rsidRPr="00115A7E">
        <w:rPr>
          <w:highlight w:val="yellow"/>
        </w:rPr>
        <w:t>činí  u potrubí</w:t>
      </w:r>
      <w:proofErr w:type="gramEnd"/>
      <w:r w:rsidRPr="00115A7E">
        <w:rPr>
          <w:highlight w:val="yellow"/>
        </w:rPr>
        <w:t xml:space="preserve"> z nekovových materiálů, 0,3 m.</w:t>
      </w:r>
      <w:r>
        <w:t xml:space="preserve"> </w:t>
      </w:r>
    </w:p>
    <w:p w:rsidR="00F221A1" w:rsidRDefault="00F221A1" w:rsidP="00115A7E">
      <w:pPr>
        <w:pStyle w:val="Normlnweb"/>
      </w:pPr>
      <w:r>
        <w:rPr>
          <w:noProof/>
        </w:rPr>
        <w:drawing>
          <wp:inline distT="0" distB="0" distL="0" distR="0" wp14:anchorId="695AEF06" wp14:editId="75CF57C3">
            <wp:extent cx="2828925" cy="1314450"/>
            <wp:effectExtent l="0" t="0" r="952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A7E" w:rsidRDefault="00115A7E" w:rsidP="00115A7E">
      <w:pPr>
        <w:pStyle w:val="Normlnweb"/>
      </w:pPr>
      <w:r>
        <w:t>Potrubí vedené vně budovy musí být vrstva nadloží nejméně 1,0 m, výjimečně, u krátkých úseků, 0,8 m. V případě, že není možné dodržet požadovanou tloušťku nadložní vrstvy, musí se potrubí zajistit proti mechanickému poškození a u potrubí vně budovy také tepelně zaizolovat. </w:t>
      </w:r>
    </w:p>
    <w:p w:rsidR="00115A7E" w:rsidRDefault="00115A7E" w:rsidP="00115A7E">
      <w:pPr>
        <w:pStyle w:val="Normlnweb"/>
      </w:pPr>
    </w:p>
    <w:p w:rsidR="00115A7E" w:rsidRDefault="00115A7E" w:rsidP="00115A7E">
      <w:pPr>
        <w:pStyle w:val="Normlnweb"/>
      </w:pPr>
      <w:r>
        <w:t>Svodné potrubí se může vést také zavěšené pod stropem nebo na stěně v nejnižším podlaží. Při zavěšení je třeba dbát na dodržení spádu a na řádné upevnění. Pokud je svodné potrubí zavěšené pod stropem v místech, které slouží k průchodu osob, musí být podchodná výška nejméně 2,1 m.</w:t>
      </w:r>
    </w:p>
    <w:p w:rsidR="00F221A1" w:rsidRDefault="00F221A1" w:rsidP="00115A7E">
      <w:pPr>
        <w:pStyle w:val="Normlnweb"/>
      </w:pPr>
    </w:p>
    <w:p w:rsidR="00F221A1" w:rsidRDefault="00F221A1" w:rsidP="00115A7E">
      <w:pPr>
        <w:pStyle w:val="Normlnweb"/>
      </w:pPr>
      <w:r>
        <w:rPr>
          <w:noProof/>
        </w:rPr>
        <w:lastRenderedPageBreak/>
        <w:drawing>
          <wp:inline distT="0" distB="0" distL="0" distR="0" wp14:anchorId="048136DA" wp14:editId="166631D5">
            <wp:extent cx="5759450" cy="160845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A7E" w:rsidRDefault="00115A7E" w:rsidP="00115A7E">
      <w:pPr>
        <w:pStyle w:val="Normlnweb"/>
      </w:pPr>
    </w:p>
    <w:p w:rsidR="00115A7E" w:rsidRDefault="00115A7E" w:rsidP="00115A7E">
      <w:pPr>
        <w:pStyle w:val="Nadpis2"/>
      </w:pPr>
      <w:r>
        <w:t>Tvarové kusy a revizní šachty</w:t>
      </w:r>
    </w:p>
    <w:p w:rsidR="00115A7E" w:rsidRPr="00115A7E" w:rsidRDefault="00115A7E" w:rsidP="00115A7E">
      <w:pPr>
        <w:pStyle w:val="Normlnweb"/>
        <w:rPr>
          <w:b/>
        </w:rPr>
      </w:pPr>
      <w:r>
        <w:t xml:space="preserve">Potrubí se skládá z rovných trub a tvarových kusů. Na ležatém potrubí uloženém v zemi se nejčastěji instalují tyto tvarové kusy: koleno, oblouk, odbočka šikmá jednoduchá, redukce. Tvarové kusy slouží ke změně trasy potrubí, připojení vedlejších svodů na hlavní svod a ke zvětšení průměru potrubí. V čisticí šachtě, která je umístěna v objektu, je na potrubí osazen čisticí kus, kterému se také říká revizní kus nebo revizní tvarovka. Čisticí kus je 30 cm dlouhá trouba s víkem, které se dá odšroubovat. Tak vznikne možnost dostat se do potrubí a v případě ucpání je možno potrubí vyčistit a usazeniny odstranit. </w:t>
      </w:r>
      <w:r w:rsidRPr="00115A7E">
        <w:rPr>
          <w:b/>
        </w:rPr>
        <w:t>Pokud je šachta umístěna vně objektu, pak dno šachty zůstává otevřené pro revize a čisticí kus se zde neinstaluje (šachta se nazývá revizní nebo vstupní podle průměru).</w:t>
      </w:r>
    </w:p>
    <w:p w:rsidR="00115A7E" w:rsidRDefault="00115A7E" w:rsidP="00115A7E">
      <w:pPr>
        <w:pStyle w:val="Nadpis2"/>
      </w:pPr>
      <w:r>
        <w:t>Spád potrubí</w:t>
      </w:r>
    </w:p>
    <w:p w:rsidR="00115A7E" w:rsidRDefault="00115A7E" w:rsidP="00115A7E">
      <w:pPr>
        <w:pStyle w:val="Normlnweb"/>
      </w:pPr>
      <w:r>
        <w:t>Sklon svodných potrubí splaškové kanalizace a jednotné kanalizace do DN 200 se navrhuje minimálně 2 %. U dešťových svodů je minimální sklon 1 %. Maximální sklon činí 40 %, výjimečně 60 % u krátkých vedlejších svodů. U plastových potrubí se sklonem větším než 10 %, a u neplastových potrubí se sklonem větší než 15 %, se potrubí musí zabezpečit proti posunutí.</w:t>
      </w:r>
    </w:p>
    <w:p w:rsidR="00115A7E" w:rsidRDefault="00115A7E" w:rsidP="00115A7E">
      <w:pPr>
        <w:pStyle w:val="Normlnweb"/>
      </w:pPr>
      <w:r>
        <w:t>Pokud by při místních podmínkách vycházel příliš velký spád svodného potrubí, pak je vhodné potrubí dát do spádu 2-3 % a na jeho konci se udělat spádový stupeň.</w:t>
      </w:r>
    </w:p>
    <w:p w:rsidR="00115A7E" w:rsidRDefault="00115A7E" w:rsidP="00115A7E">
      <w:pPr>
        <w:pStyle w:val="Normlnweb"/>
      </w:pPr>
      <w:r>
        <w:t xml:space="preserve">Někdy se stane, že potrubí nebude mít potřebný spád, protože by se např. pro jeho uložení musela poškodit hydroizolace apod., v tom případě se musí udělat opatření, aby nedošlo k ucpání potrubí. Řešením je osazení čisticího kusu do ležatého potrubí. U dlouhých svodů to může být i několik čisticích kusů, např. u kolena nebo odbočky. Musí být možnost se k těmto čisticím kusům bez problémů dostat </w:t>
      </w:r>
      <w:proofErr w:type="gramStart"/>
      <w:r>
        <w:t>tzn.</w:t>
      </w:r>
      <w:proofErr w:type="gramEnd"/>
      <w:r>
        <w:t xml:space="preserve"> Čisticí kus </w:t>
      </w:r>
      <w:proofErr w:type="gramStart"/>
      <w:r>
        <w:t>musí</w:t>
      </w:r>
      <w:proofErr w:type="gramEnd"/>
      <w:r>
        <w:t xml:space="preserve"> být instalován v šachtě.</w:t>
      </w:r>
    </w:p>
    <w:p w:rsidR="00CA3916" w:rsidRDefault="00CA3916" w:rsidP="00CA3916">
      <w:pPr>
        <w:pStyle w:val="Nadpis2"/>
      </w:pPr>
      <w:r>
        <w:t>Spojení splaškových a dešťových vod</w:t>
      </w:r>
    </w:p>
    <w:p w:rsidR="00CA3916" w:rsidRDefault="00CA3916" w:rsidP="00CA3916">
      <w:pPr>
        <w:pStyle w:val="Normlnweb"/>
      </w:pPr>
      <w:r>
        <w:t>Svodné potrubí v budově musí být odděleno zvlášť pro odvod splaškových a dešťových odpadních vod. (Spojení splaškových a dešťových odpadních vod v budově je možné pouze, pokud průtok dešťových vod nepřesáhne 1,0 l/s.)</w:t>
      </w:r>
    </w:p>
    <w:p w:rsidR="00CA3916" w:rsidRDefault="00CA3916" w:rsidP="00CA3916">
      <w:pPr>
        <w:pStyle w:val="Normlnweb"/>
      </w:pPr>
      <w:r>
        <w:lastRenderedPageBreak/>
        <w:t>Pokud se objekt napojuje na jednotnou kanalizační přípojku, pak je možné provést spojení splaškových a dešťových odpadních vod buď vně objektu anebo, pokud hranici nemovitosti tvoří obvodová stěna objektu, pak také uvnitř objektu před hlavní čisticí šachtou.</w:t>
      </w:r>
    </w:p>
    <w:p w:rsidR="00CA3916" w:rsidRPr="00CA3916" w:rsidRDefault="00CA3916" w:rsidP="00CA3916">
      <w:pPr>
        <w:pStyle w:val="Normlnweb"/>
        <w:rPr>
          <w:b/>
          <w:sz w:val="28"/>
          <w:szCs w:val="28"/>
        </w:rPr>
      </w:pPr>
      <w:r w:rsidRPr="00CA3916">
        <w:rPr>
          <w:b/>
          <w:sz w:val="28"/>
          <w:szCs w:val="28"/>
        </w:rPr>
        <w:t>U objektů napojených na oddílnou kanalizační soustavu, na domovní čistírnu odpadních vod nebo na žumpu nelze provést spojení splaškových a dešťových odpadních vod.</w:t>
      </w:r>
    </w:p>
    <w:p w:rsidR="00CA3916" w:rsidRDefault="00CA3916" w:rsidP="00CA3916">
      <w:pPr>
        <w:pStyle w:val="Nadpis2"/>
      </w:pPr>
      <w:r>
        <w:t>Šach</w:t>
      </w:r>
      <w:r w:rsidR="00F221A1">
        <w:t>t</w:t>
      </w:r>
      <w:r>
        <w:t>y</w:t>
      </w:r>
      <w:r w:rsidR="00F221A1">
        <w:t xml:space="preserve">, čistící tvarovky </w:t>
      </w:r>
      <w:r>
        <w:t>a vzdálenost mezi nimi</w:t>
      </w:r>
    </w:p>
    <w:p w:rsidR="00CA3916" w:rsidRDefault="00CA3916" w:rsidP="00CA3916">
      <w:pPr>
        <w:pStyle w:val="Normlnweb"/>
      </w:pPr>
      <w:r>
        <w:t>Na vnitřní kanalizaci se zřizují čisticí šachty, vstupní šachty a revizní šachty. Čisticí šachta slouží pro přístup k čisticím tvarovkám – zřizuje se uvnitř objektu. Vstupní šachty (běžný průměr 1,0 m) a revizní šachty (průměr menší než 800 mm) se instalují vně objektu. Dříve se šachty vyzdívaly nebo betonovaly. V současné době se šachty vyrábí z betonových prefabrikovaných dílců nebo ze zesílených a vyztužených plastových materiálů. Na horní straně je šachta zakryta poklopem.</w:t>
      </w:r>
    </w:p>
    <w:p w:rsidR="00CA3916" w:rsidRDefault="00F221A1" w:rsidP="00CA3916">
      <w:pPr>
        <w:pStyle w:val="Normlnweb"/>
      </w:pPr>
      <w:r>
        <w:rPr>
          <w:noProof/>
        </w:rPr>
        <w:drawing>
          <wp:inline distT="0" distB="0" distL="0" distR="0" wp14:anchorId="0134D4C5" wp14:editId="27E28A36">
            <wp:extent cx="4743450" cy="200977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1A1" w:rsidRDefault="00F221A1" w:rsidP="00CA3916">
      <w:pPr>
        <w:pStyle w:val="Normlnweb"/>
      </w:pPr>
      <w:r>
        <w:rPr>
          <w:noProof/>
        </w:rPr>
        <w:drawing>
          <wp:inline distT="0" distB="0" distL="0" distR="0" wp14:anchorId="4275E6DC" wp14:editId="0D9B9B9D">
            <wp:extent cx="4733925" cy="158115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1A1" w:rsidRDefault="00F221A1" w:rsidP="00CA3916">
      <w:pPr>
        <w:pStyle w:val="Normlnweb"/>
      </w:pPr>
      <w:r>
        <w:rPr>
          <w:noProof/>
        </w:rPr>
        <w:drawing>
          <wp:inline distT="0" distB="0" distL="0" distR="0" wp14:anchorId="76B8686D" wp14:editId="48F9DC0B">
            <wp:extent cx="5759450" cy="760095"/>
            <wp:effectExtent l="0" t="0" r="0" b="190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1A1" w:rsidRDefault="00F221A1" w:rsidP="00CA3916">
      <w:pPr>
        <w:pStyle w:val="Normlnweb"/>
        <w:rPr>
          <w:b/>
          <w:bCs/>
          <w:sz w:val="36"/>
          <w:szCs w:val="36"/>
        </w:rPr>
      </w:pPr>
    </w:p>
    <w:p w:rsidR="00F221A1" w:rsidRDefault="00F221A1" w:rsidP="00CA3916">
      <w:pPr>
        <w:pStyle w:val="Normlnweb"/>
        <w:rPr>
          <w:b/>
          <w:bCs/>
          <w:sz w:val="36"/>
          <w:szCs w:val="36"/>
        </w:rPr>
      </w:pPr>
    </w:p>
    <w:p w:rsidR="00F221A1" w:rsidRDefault="00F221A1" w:rsidP="00CA3916">
      <w:pPr>
        <w:pStyle w:val="Normlnweb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1CE990E" wp14:editId="0064A0C3">
            <wp:extent cx="5759450" cy="29337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1A1" w:rsidRDefault="00F221A1" w:rsidP="00CA3916">
      <w:pPr>
        <w:pStyle w:val="Normlnweb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8FAA11C" wp14:editId="281722A2">
            <wp:extent cx="5759450" cy="1420495"/>
            <wp:effectExtent l="0" t="0" r="0" b="825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16" w:rsidRDefault="00F221A1" w:rsidP="00CA3916">
      <w:pPr>
        <w:pStyle w:val="Normlnweb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450850</wp:posOffset>
            </wp:positionV>
            <wp:extent cx="575945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505" y="21402"/>
                <wp:lineTo x="21505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916" w:rsidRPr="00CA3916">
        <w:rPr>
          <w:b/>
          <w:bCs/>
          <w:sz w:val="36"/>
          <w:szCs w:val="36"/>
        </w:rPr>
        <w:t>Závěr:</w:t>
      </w:r>
      <w:r w:rsidR="00CA3916">
        <w:t xml:space="preserve"> výpočty spádů, výšek – čili rozvinuté řezy</w:t>
      </w:r>
      <w:r>
        <w:t>, vzorový příklad</w:t>
      </w:r>
    </w:p>
    <w:p w:rsidR="00F221A1" w:rsidRDefault="00F221A1" w:rsidP="00CA3916">
      <w:pPr>
        <w:pStyle w:val="Normlnweb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1171575</wp:posOffset>
            </wp:positionV>
            <wp:extent cx="3876675" cy="2052458"/>
            <wp:effectExtent l="0" t="0" r="0" b="5080"/>
            <wp:wrapTight wrapText="bothSides">
              <wp:wrapPolygon edited="0">
                <wp:start x="0" y="0"/>
                <wp:lineTo x="0" y="21453"/>
                <wp:lineTo x="21441" y="21453"/>
                <wp:lineTo x="21441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052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916" w:rsidRDefault="00CA3916" w:rsidP="00CA3916">
      <w:pPr>
        <w:pStyle w:val="Normlnweb"/>
      </w:pPr>
    </w:p>
    <w:p w:rsidR="00F221A1" w:rsidRDefault="00F221A1" w:rsidP="00CA3916">
      <w:pPr>
        <w:pStyle w:val="Normlnweb"/>
      </w:pPr>
      <w:r>
        <w:t xml:space="preserve">Výškový </w:t>
      </w:r>
      <w:proofErr w:type="spellStart"/>
      <w:r>
        <w:t>rotdíl</w:t>
      </w:r>
      <w:proofErr w:type="spellEnd"/>
      <w:r>
        <w:t xml:space="preserve"> mezi začátkem a koncem úseku je: 1,5 – 0,6 = 0,9 m</w:t>
      </w:r>
    </w:p>
    <w:p w:rsidR="00CA3916" w:rsidRDefault="00FF2B57" w:rsidP="00CA3916">
      <w:pPr>
        <w:pStyle w:val="Normlnweb"/>
      </w:pPr>
      <w:r>
        <w:rPr>
          <w:noProof/>
        </w:rPr>
        <w:drawing>
          <wp:inline distT="0" distB="0" distL="0" distR="0" wp14:anchorId="3D762BB7" wp14:editId="661BCF75">
            <wp:extent cx="5759450" cy="12954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6C" w:rsidRDefault="00921D6C" w:rsidP="00CA3916">
      <w:pPr>
        <w:pStyle w:val="Normlnweb"/>
      </w:pPr>
    </w:p>
    <w:p w:rsidR="00921D6C" w:rsidRDefault="00921D6C" w:rsidP="00CA3916">
      <w:pPr>
        <w:pStyle w:val="Normlnweb"/>
      </w:pPr>
    </w:p>
    <w:p w:rsidR="00921D6C" w:rsidRDefault="00921D6C" w:rsidP="00CA3916">
      <w:pPr>
        <w:pStyle w:val="Normlnweb"/>
      </w:pPr>
    </w:p>
    <w:p w:rsidR="00921D6C" w:rsidRDefault="00921D6C" w:rsidP="00CA3916">
      <w:pPr>
        <w:pStyle w:val="Normlnweb"/>
      </w:pPr>
      <w:r>
        <w:lastRenderedPageBreak/>
        <w:t>Výkresy pro svodná potrubí, kreslili jsme již v TEK 2. ročník</w:t>
      </w:r>
    </w:p>
    <w:p w:rsidR="000945FC" w:rsidRDefault="000945FC" w:rsidP="00CA3916">
      <w:pPr>
        <w:pStyle w:val="Normlnweb"/>
      </w:pPr>
      <w:r>
        <w:t xml:space="preserve">Poznámka: V KOCU navrhujeme oddílnou kanalizaci, tzn. zvlášť splaškovou a zvlášť dešťovou. Každá kanalizace bude mít venku na předzahrádce šachtu, vzdálenou </w:t>
      </w:r>
      <w:proofErr w:type="spellStart"/>
      <w:r>
        <w:t>max</w:t>
      </w:r>
      <w:proofErr w:type="spellEnd"/>
      <w:r>
        <w:t xml:space="preserve">, 2 m od plotu. Potrubí kanalizační přípojky PVC-KG 160 pak pokračuje dál a napojí se na venkovní kanalizaci splaškovou a dešťovou. V obrázkové příloze máte k dispozici také vedení a napojení kanalizační přípojky na venkovní kanalizaci. Detailně </w:t>
      </w:r>
      <w:r w:rsidR="00CA360E">
        <w:t xml:space="preserve">budeme </w:t>
      </w:r>
      <w:r>
        <w:t>kanalizační přípojky probírat v samostatném tématu.</w:t>
      </w:r>
    </w:p>
    <w:p w:rsidR="000945FC" w:rsidRDefault="000945FC" w:rsidP="00CA3916">
      <w:pPr>
        <w:pStyle w:val="Normlnweb"/>
      </w:pPr>
      <w:r>
        <w:rPr>
          <w:noProof/>
        </w:rPr>
        <w:drawing>
          <wp:inline distT="0" distB="0" distL="0" distR="0" wp14:anchorId="37DF8859" wp14:editId="0F416525">
            <wp:extent cx="3294659" cy="3983604"/>
            <wp:effectExtent l="0" t="0" r="127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01952" cy="399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FC" w:rsidRDefault="00FA0AC0" w:rsidP="000945FC">
      <w:pPr>
        <w:rPr>
          <w:rStyle w:val="Hypertextovodkaz"/>
          <w:sz w:val="24"/>
          <w:szCs w:val="24"/>
        </w:rPr>
      </w:pPr>
      <w:hyperlink r:id="rId37" w:history="1">
        <w:r w:rsidR="000945FC" w:rsidRPr="000945FC">
          <w:rPr>
            <w:rStyle w:val="Hypertextovodkaz"/>
            <w:sz w:val="24"/>
            <w:szCs w:val="24"/>
          </w:rPr>
          <w:t>https://voda.tzb-info.cz/normy-a-pravni-predpisy-voda-kanalizace/3326-nova-norma-pro-kresleni-zdravotnetechnickych-instalaci-vstoupila-v-platnost</w:t>
        </w:r>
      </w:hyperlink>
    </w:p>
    <w:p w:rsidR="000945FC" w:rsidRDefault="000945FC" w:rsidP="000945FC">
      <w:pPr>
        <w:rPr>
          <w:rStyle w:val="Hypertextovodkaz"/>
          <w:sz w:val="24"/>
          <w:szCs w:val="24"/>
        </w:rPr>
      </w:pPr>
    </w:p>
    <w:p w:rsidR="000945FC" w:rsidRDefault="000945FC" w:rsidP="000945FC">
      <w:pPr>
        <w:rPr>
          <w:rStyle w:val="Hypertextovodkaz"/>
          <w:sz w:val="24"/>
          <w:szCs w:val="24"/>
        </w:rPr>
      </w:pPr>
    </w:p>
    <w:p w:rsidR="000945FC" w:rsidRDefault="000945FC" w:rsidP="000945FC">
      <w:pPr>
        <w:rPr>
          <w:rStyle w:val="Hypertextovodkaz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15DCD845" wp14:editId="54618F81">
            <wp:extent cx="5759450" cy="3042213"/>
            <wp:effectExtent l="0" t="0" r="0" b="6350"/>
            <wp:docPr id="31" name="Obrázek 3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4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FC" w:rsidRDefault="000945FC" w:rsidP="000945FC">
      <w:pPr>
        <w:rPr>
          <w:rStyle w:val="Hypertextovodkaz"/>
          <w:sz w:val="24"/>
          <w:szCs w:val="24"/>
        </w:rPr>
      </w:pPr>
    </w:p>
    <w:p w:rsidR="00345906" w:rsidRDefault="00345906" w:rsidP="000945FC">
      <w:pPr>
        <w:rPr>
          <w:rStyle w:val="Hypertextovodkaz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54C068C" wp14:editId="7E05126D">
            <wp:extent cx="5656159" cy="4905955"/>
            <wp:effectExtent l="0" t="0" r="1905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71191" cy="491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FC" w:rsidRDefault="000945FC" w:rsidP="000945FC">
      <w:pPr>
        <w:rPr>
          <w:rStyle w:val="Hypertextovodkaz"/>
          <w:sz w:val="24"/>
          <w:szCs w:val="24"/>
        </w:rPr>
      </w:pPr>
    </w:p>
    <w:p w:rsidR="00345906" w:rsidRDefault="00345906" w:rsidP="000945FC">
      <w:pPr>
        <w:rPr>
          <w:rStyle w:val="Hypertextovodkaz"/>
          <w:sz w:val="24"/>
          <w:szCs w:val="24"/>
        </w:rPr>
      </w:pPr>
    </w:p>
    <w:p w:rsidR="00345906" w:rsidRDefault="00345906" w:rsidP="000945FC">
      <w:pPr>
        <w:rPr>
          <w:rStyle w:val="Hypertextovodkaz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4C717DAD" wp14:editId="2FAE638E">
            <wp:extent cx="5759450" cy="250063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906" w:rsidRDefault="00345906" w:rsidP="000945FC">
      <w:pPr>
        <w:rPr>
          <w:rStyle w:val="Hypertextovodkaz"/>
          <w:sz w:val="24"/>
          <w:szCs w:val="24"/>
        </w:rPr>
      </w:pPr>
    </w:p>
    <w:p w:rsidR="00345906" w:rsidRDefault="00345906" w:rsidP="000945FC">
      <w:pPr>
        <w:rPr>
          <w:rStyle w:val="Hypertextovodkaz"/>
          <w:sz w:val="24"/>
          <w:szCs w:val="24"/>
        </w:rPr>
      </w:pPr>
    </w:p>
    <w:p w:rsidR="00345906" w:rsidRDefault="00345906" w:rsidP="000945FC">
      <w:pPr>
        <w:rPr>
          <w:rStyle w:val="Hypertextovodkaz"/>
          <w:sz w:val="24"/>
          <w:szCs w:val="24"/>
        </w:rPr>
      </w:pPr>
    </w:p>
    <w:p w:rsidR="000945FC" w:rsidRDefault="00345906" w:rsidP="000945FC">
      <w:pPr>
        <w:rPr>
          <w:rStyle w:val="Hypertextovodkaz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19B07C2" wp14:editId="266EB967">
            <wp:extent cx="5759450" cy="3188970"/>
            <wp:effectExtent l="0" t="0" r="0" b="0"/>
            <wp:docPr id="31776" name="Obrázek 3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906" w:rsidRDefault="00345906" w:rsidP="000945FC">
      <w:pPr>
        <w:rPr>
          <w:rStyle w:val="Hypertextovodkaz"/>
          <w:sz w:val="24"/>
          <w:szCs w:val="24"/>
        </w:rPr>
      </w:pPr>
    </w:p>
    <w:p w:rsidR="00345906" w:rsidRDefault="00345906" w:rsidP="000945FC">
      <w:pPr>
        <w:rPr>
          <w:rStyle w:val="Hypertextovodkaz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2855053" wp14:editId="7F676770">
            <wp:extent cx="5759450" cy="5426075"/>
            <wp:effectExtent l="0" t="0" r="0" b="3175"/>
            <wp:docPr id="31777" name="Obrázek 3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906" w:rsidRDefault="00345906" w:rsidP="000945FC">
      <w:pPr>
        <w:rPr>
          <w:rStyle w:val="Hypertextovodkaz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1B31414" wp14:editId="0E16116B">
            <wp:extent cx="3453996" cy="2806811"/>
            <wp:effectExtent l="0" t="0" r="0" b="0"/>
            <wp:docPr id="31779" name="Obrázek 3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66830" cy="28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906" w:rsidRDefault="00345906" w:rsidP="000945FC">
      <w:pPr>
        <w:rPr>
          <w:rStyle w:val="Hypertextovodkaz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5B4928AA" wp14:editId="20A9DDFF">
            <wp:extent cx="5638800" cy="5095875"/>
            <wp:effectExtent l="0" t="0" r="0" b="9525"/>
            <wp:docPr id="31778" name="Obrázek 3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FC" w:rsidRDefault="000945FC" w:rsidP="000945FC">
      <w:pPr>
        <w:rPr>
          <w:rStyle w:val="Hypertextovodkaz"/>
          <w:sz w:val="24"/>
          <w:szCs w:val="24"/>
        </w:rPr>
      </w:pPr>
    </w:p>
    <w:p w:rsidR="000945FC" w:rsidRDefault="000945FC" w:rsidP="000945FC">
      <w:pPr>
        <w:rPr>
          <w:rStyle w:val="Hypertextovodkaz"/>
          <w:sz w:val="24"/>
          <w:szCs w:val="24"/>
        </w:rPr>
      </w:pPr>
    </w:p>
    <w:p w:rsidR="000945FC" w:rsidRPr="001D07AF" w:rsidRDefault="001D07AF" w:rsidP="000945FC">
      <w:pPr>
        <w:rPr>
          <w:rStyle w:val="Hypertextovodkaz"/>
          <w:color w:val="auto"/>
          <w:sz w:val="32"/>
          <w:szCs w:val="32"/>
          <w:u w:val="none"/>
        </w:rPr>
      </w:pPr>
      <w:r w:rsidRPr="001D07AF">
        <w:rPr>
          <w:rStyle w:val="Hypertextovodkaz"/>
          <w:color w:val="auto"/>
          <w:sz w:val="32"/>
          <w:szCs w:val="32"/>
          <w:u w:val="none"/>
        </w:rPr>
        <w:t xml:space="preserve">Výpočty průtoku splaškových a dešťových vod viz </w:t>
      </w:r>
      <w:hyperlink r:id="rId44" w:history="1">
        <w:r w:rsidRPr="001D07AF">
          <w:rPr>
            <w:rStyle w:val="Hypertextovodkaz"/>
            <w:sz w:val="32"/>
            <w:szCs w:val="32"/>
          </w:rPr>
          <w:t>www.tzb-info.cz</w:t>
        </w:r>
      </w:hyperlink>
    </w:p>
    <w:p w:rsidR="001D07AF" w:rsidRPr="001D07AF" w:rsidRDefault="001D07AF" w:rsidP="000945FC">
      <w:pPr>
        <w:rPr>
          <w:rStyle w:val="Hypertextovodkaz"/>
          <w:color w:val="auto"/>
          <w:sz w:val="24"/>
          <w:szCs w:val="24"/>
          <w:u w:val="none"/>
        </w:rPr>
      </w:pPr>
    </w:p>
    <w:p w:rsidR="001D07AF" w:rsidRPr="001D07AF" w:rsidRDefault="001D07AF" w:rsidP="000945FC">
      <w:pPr>
        <w:rPr>
          <w:rStyle w:val="Hypertextovodkaz"/>
          <w:color w:val="auto"/>
          <w:sz w:val="20"/>
          <w:szCs w:val="20"/>
          <w:u w:val="none"/>
        </w:rPr>
      </w:pPr>
      <w:r w:rsidRPr="001D07AF">
        <w:rPr>
          <w:rStyle w:val="Hypertextovodkaz"/>
          <w:color w:val="auto"/>
          <w:sz w:val="24"/>
          <w:szCs w:val="24"/>
          <w:u w:val="none"/>
        </w:rPr>
        <w:t xml:space="preserve">Zde naleznete desítky </w:t>
      </w:r>
      <w:proofErr w:type="spellStart"/>
      <w:r w:rsidRPr="001D07AF">
        <w:rPr>
          <w:rStyle w:val="Hypertextovodkaz"/>
          <w:color w:val="auto"/>
          <w:sz w:val="24"/>
          <w:szCs w:val="24"/>
          <w:u w:val="none"/>
        </w:rPr>
        <w:t>výpočtú</w:t>
      </w:r>
      <w:proofErr w:type="spellEnd"/>
      <w:r w:rsidRPr="001D07AF">
        <w:rPr>
          <w:rStyle w:val="Hypertextovodkaz"/>
          <w:color w:val="auto"/>
          <w:sz w:val="24"/>
          <w:szCs w:val="24"/>
          <w:u w:val="none"/>
        </w:rPr>
        <w:t>, které potřebujete ke studiu i pro praxi napříč</w:t>
      </w:r>
      <w:r w:rsidRPr="001D07AF">
        <w:rPr>
          <w:rStyle w:val="Hypertextovodkaz"/>
          <w:color w:val="auto"/>
          <w:sz w:val="20"/>
          <w:szCs w:val="20"/>
          <w:u w:val="none"/>
        </w:rPr>
        <w:t xml:space="preserve"> VTP, ZDT, VZD …</w:t>
      </w:r>
    </w:p>
    <w:p w:rsidR="000945FC" w:rsidRDefault="00FA0AC0" w:rsidP="000945FC">
      <w:pPr>
        <w:rPr>
          <w:rStyle w:val="Hypertextovodkaz"/>
          <w:sz w:val="24"/>
          <w:szCs w:val="24"/>
        </w:rPr>
      </w:pPr>
      <w:hyperlink r:id="rId45" w:history="1">
        <w:r w:rsidR="001D07AF" w:rsidRPr="000F213B">
          <w:rPr>
            <w:rStyle w:val="Hypertextovodkaz"/>
            <w:sz w:val="24"/>
            <w:szCs w:val="24"/>
          </w:rPr>
          <w:t>https://www.tzb-info.cz/tabulky-a-vypocty</w:t>
        </w:r>
      </w:hyperlink>
    </w:p>
    <w:p w:rsidR="001D07AF" w:rsidRDefault="001D07AF" w:rsidP="000945FC">
      <w:pPr>
        <w:rPr>
          <w:rStyle w:val="Hypertextovodkaz"/>
          <w:sz w:val="24"/>
          <w:szCs w:val="24"/>
        </w:rPr>
      </w:pPr>
    </w:p>
    <w:p w:rsidR="001D07AF" w:rsidRDefault="001D07AF" w:rsidP="000945FC">
      <w:pPr>
        <w:rPr>
          <w:rStyle w:val="Hypertextovodkaz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6955C4A" wp14:editId="1AE21BBB">
            <wp:extent cx="3212193" cy="2004876"/>
            <wp:effectExtent l="0" t="0" r="7620" b="0"/>
            <wp:docPr id="31784" name="Obrázek 3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21737" cy="201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FC" w:rsidRDefault="000945FC" w:rsidP="000945FC">
      <w:pPr>
        <w:rPr>
          <w:rStyle w:val="Hypertextovodkaz"/>
          <w:sz w:val="24"/>
          <w:szCs w:val="24"/>
        </w:rPr>
      </w:pPr>
    </w:p>
    <w:p w:rsidR="001D07AF" w:rsidRDefault="001D07AF" w:rsidP="000945FC">
      <w:pPr>
        <w:rPr>
          <w:rStyle w:val="Hypertextovodkaz"/>
          <w:color w:val="auto"/>
          <w:sz w:val="28"/>
          <w:szCs w:val="28"/>
          <w:u w:val="none"/>
        </w:rPr>
      </w:pPr>
    </w:p>
    <w:p w:rsidR="000945FC" w:rsidRDefault="001D07AF" w:rsidP="000945FC">
      <w:pPr>
        <w:rPr>
          <w:rStyle w:val="Hypertextovodkaz"/>
          <w:color w:val="auto"/>
          <w:sz w:val="28"/>
          <w:szCs w:val="28"/>
          <w:u w:val="none"/>
        </w:rPr>
      </w:pPr>
      <w:r w:rsidRPr="001D07AF">
        <w:rPr>
          <w:rStyle w:val="Hypertextovodkaz"/>
          <w:color w:val="auto"/>
          <w:sz w:val="28"/>
          <w:szCs w:val="28"/>
          <w:u w:val="none"/>
        </w:rPr>
        <w:lastRenderedPageBreak/>
        <w:t>My se však zaměříme na výpočet průtoku splaškových a dešťových vod</w:t>
      </w:r>
    </w:p>
    <w:p w:rsidR="001D07AF" w:rsidRDefault="00FA0AC0" w:rsidP="000945FC">
      <w:pPr>
        <w:rPr>
          <w:rStyle w:val="Hypertextovodkaz"/>
          <w:color w:val="auto"/>
          <w:sz w:val="28"/>
          <w:szCs w:val="28"/>
          <w:u w:val="none"/>
        </w:rPr>
      </w:pPr>
      <w:hyperlink r:id="rId47" w:history="1">
        <w:r w:rsidR="001D07AF" w:rsidRPr="000F213B">
          <w:rPr>
            <w:rStyle w:val="Hypertextovodkaz"/>
            <w:sz w:val="28"/>
            <w:szCs w:val="28"/>
          </w:rPr>
          <w:t>https://voda.tzb-info.cz/tabulky-a-vypocty/76-navrh-a-posouzeni-svodneho-kanalizacniho-potrubi</w:t>
        </w:r>
      </w:hyperlink>
    </w:p>
    <w:p w:rsidR="001D07AF" w:rsidRPr="001D07AF" w:rsidRDefault="001D07AF" w:rsidP="000945FC">
      <w:pPr>
        <w:rPr>
          <w:rStyle w:val="Hypertextovodkaz"/>
          <w:color w:val="auto"/>
          <w:sz w:val="28"/>
          <w:szCs w:val="28"/>
          <w:u w:val="none"/>
        </w:rPr>
      </w:pPr>
    </w:p>
    <w:p w:rsidR="000945FC" w:rsidRDefault="001D07AF" w:rsidP="000945FC">
      <w:pPr>
        <w:rPr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 wp14:anchorId="0027B6FC" wp14:editId="50680803">
            <wp:extent cx="5759450" cy="1310640"/>
            <wp:effectExtent l="0" t="0" r="0" b="3810"/>
            <wp:docPr id="31785" name="Obrázek 3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AF" w:rsidRDefault="001D07AF" w:rsidP="000945FC">
      <w:pPr>
        <w:rPr>
          <w:sz w:val="24"/>
          <w:szCs w:val="24"/>
          <w:u w:val="single"/>
        </w:rPr>
      </w:pPr>
    </w:p>
    <w:p w:rsidR="00DA344C" w:rsidRDefault="00DA344C" w:rsidP="00CA3916">
      <w:pPr>
        <w:pStyle w:val="Normlnweb"/>
      </w:pPr>
      <w:r>
        <w:t>Například: 5xU, 5xD, 10xWC, a střecha 100 m</w:t>
      </w:r>
      <w:r w:rsidRPr="00DA344C">
        <w:rPr>
          <w:vertAlign w:val="superscript"/>
        </w:rPr>
        <w:t>2</w:t>
      </w:r>
    </w:p>
    <w:p w:rsidR="000945FC" w:rsidRDefault="00DA344C" w:rsidP="00CA3916">
      <w:pPr>
        <w:pStyle w:val="Normlnweb"/>
      </w:pPr>
      <w:r>
        <w:t>A zde jsou výsledky</w:t>
      </w:r>
    </w:p>
    <w:p w:rsidR="00DA344C" w:rsidRDefault="00DA344C" w:rsidP="00CA3916">
      <w:pPr>
        <w:pStyle w:val="Normlnweb"/>
      </w:pPr>
      <w:r>
        <w:rPr>
          <w:noProof/>
        </w:rPr>
        <w:drawing>
          <wp:inline distT="0" distB="0" distL="0" distR="0" wp14:anchorId="39601FBF" wp14:editId="12C0AD62">
            <wp:extent cx="5759450" cy="3252470"/>
            <wp:effectExtent l="0" t="0" r="0" b="5080"/>
            <wp:docPr id="31786" name="Obrázek 3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FC" w:rsidRDefault="000945FC" w:rsidP="00CA3916">
      <w:pPr>
        <w:pStyle w:val="Normlnweb"/>
      </w:pPr>
    </w:p>
    <w:p w:rsidR="00921D6C" w:rsidRDefault="00921D6C" w:rsidP="00CA3916">
      <w:pPr>
        <w:pStyle w:val="Normlnweb"/>
      </w:pPr>
    </w:p>
    <w:p w:rsidR="00921D6C" w:rsidRDefault="00921D6C" w:rsidP="00CA3916">
      <w:pPr>
        <w:pStyle w:val="Normlnweb"/>
      </w:pPr>
    </w:p>
    <w:p w:rsidR="00CA3916" w:rsidRDefault="00CA3916" w:rsidP="00CA3916">
      <w:pPr>
        <w:pStyle w:val="Normlnweb"/>
      </w:pPr>
    </w:p>
    <w:p w:rsidR="00115A7E" w:rsidRDefault="00115A7E" w:rsidP="00115A7E">
      <w:pPr>
        <w:pStyle w:val="Normlnweb"/>
      </w:pPr>
    </w:p>
    <w:p w:rsidR="00C80F68" w:rsidRDefault="00C80F68" w:rsidP="00115A7E">
      <w:pPr>
        <w:pStyle w:val="Normlnweb"/>
      </w:pPr>
    </w:p>
    <w:p w:rsidR="00115A7E" w:rsidRDefault="006C653A" w:rsidP="00E14EC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Píšemečka</w:t>
      </w:r>
      <w:proofErr w:type="spellEnd"/>
      <w:r>
        <w:rPr>
          <w:sz w:val="28"/>
          <w:szCs w:val="28"/>
        </w:rPr>
        <w:t xml:space="preserve"> 1. 2. 2022</w:t>
      </w:r>
      <w:r w:rsidR="00FF4FFD">
        <w:rPr>
          <w:sz w:val="28"/>
          <w:szCs w:val="28"/>
        </w:rPr>
        <w:t xml:space="preserve"> (celá hodina)</w:t>
      </w:r>
    </w:p>
    <w:p w:rsidR="005C4FEF" w:rsidRDefault="005C4FEF" w:rsidP="00E14EC3">
      <w:pPr>
        <w:rPr>
          <w:sz w:val="28"/>
          <w:szCs w:val="28"/>
        </w:rPr>
      </w:pPr>
    </w:p>
    <w:p w:rsidR="005C4FEF" w:rsidRPr="00072820" w:rsidRDefault="005C4FEF" w:rsidP="00E14EC3">
      <w:pPr>
        <w:rPr>
          <w:sz w:val="20"/>
          <w:szCs w:val="20"/>
        </w:rPr>
      </w:pPr>
      <w:r>
        <w:rPr>
          <w:sz w:val="28"/>
          <w:szCs w:val="28"/>
        </w:rPr>
        <w:t>1. Min. spád splaškového potrubí</w:t>
      </w:r>
      <w:r w:rsidR="00072820">
        <w:rPr>
          <w:sz w:val="28"/>
          <w:szCs w:val="28"/>
        </w:rPr>
        <w:t xml:space="preserve"> </w:t>
      </w:r>
      <w:r w:rsidR="00072820" w:rsidRPr="00072820">
        <w:rPr>
          <w:sz w:val="20"/>
          <w:szCs w:val="20"/>
        </w:rPr>
        <w:t>(1/2/3%)????</w:t>
      </w:r>
    </w:p>
    <w:p w:rsidR="005C4FEF" w:rsidRDefault="005C4FEF" w:rsidP="00E14EC3">
      <w:pPr>
        <w:rPr>
          <w:sz w:val="28"/>
          <w:szCs w:val="28"/>
        </w:rPr>
      </w:pPr>
      <w:r>
        <w:rPr>
          <w:sz w:val="28"/>
          <w:szCs w:val="28"/>
        </w:rPr>
        <w:t>2. Min. spád dešťového potrubí</w:t>
      </w:r>
      <w:r w:rsidR="00072820">
        <w:rPr>
          <w:sz w:val="28"/>
          <w:szCs w:val="28"/>
        </w:rPr>
        <w:t xml:space="preserve"> </w:t>
      </w:r>
      <w:r w:rsidR="00072820" w:rsidRPr="00072820">
        <w:rPr>
          <w:sz w:val="20"/>
          <w:szCs w:val="20"/>
        </w:rPr>
        <w:t>(1/2/3%)????</w:t>
      </w:r>
    </w:p>
    <w:p w:rsidR="005C4FEF" w:rsidRDefault="005C4FEF" w:rsidP="00E14EC3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072820">
        <w:rPr>
          <w:sz w:val="28"/>
          <w:szCs w:val="28"/>
        </w:rPr>
        <w:t xml:space="preserve">Největší spád svodů: </w:t>
      </w:r>
      <w:r w:rsidR="00072820" w:rsidRPr="00072820">
        <w:rPr>
          <w:sz w:val="20"/>
          <w:szCs w:val="20"/>
        </w:rPr>
        <w:t>a) pro nevětrané odpady, b) ostatní</w:t>
      </w:r>
    </w:p>
    <w:p w:rsidR="00072820" w:rsidRPr="00072820" w:rsidRDefault="00072820" w:rsidP="00E14EC3">
      <w:pPr>
        <w:rPr>
          <w:sz w:val="20"/>
          <w:szCs w:val="20"/>
        </w:rPr>
      </w:pPr>
      <w:r>
        <w:rPr>
          <w:sz w:val="28"/>
          <w:szCs w:val="28"/>
        </w:rPr>
        <w:t xml:space="preserve">4. Nesprávné a správné řešení svodů </w:t>
      </w:r>
      <w:r w:rsidRPr="00072820">
        <w:rPr>
          <w:sz w:val="20"/>
          <w:szCs w:val="20"/>
        </w:rPr>
        <w:t>(2 x obr.)</w:t>
      </w:r>
    </w:p>
    <w:p w:rsidR="005C4FEF" w:rsidRPr="00072820" w:rsidRDefault="005C4FEF" w:rsidP="00E14EC3">
      <w:pPr>
        <w:rPr>
          <w:sz w:val="20"/>
          <w:szCs w:val="20"/>
        </w:rPr>
      </w:pPr>
      <w:r>
        <w:rPr>
          <w:sz w:val="28"/>
          <w:szCs w:val="28"/>
        </w:rPr>
        <w:t>5. Opatření v případě překročení velkého spádu</w:t>
      </w:r>
      <w:r w:rsidR="00072820">
        <w:rPr>
          <w:sz w:val="28"/>
          <w:szCs w:val="28"/>
        </w:rPr>
        <w:t xml:space="preserve">: </w:t>
      </w:r>
      <w:r w:rsidR="00072820" w:rsidRPr="00072820">
        <w:rPr>
          <w:sz w:val="20"/>
          <w:szCs w:val="20"/>
        </w:rPr>
        <w:t xml:space="preserve">a)PVC-KG ???, b) </w:t>
      </w:r>
      <w:proofErr w:type="gramStart"/>
      <w:r w:rsidR="00072820" w:rsidRPr="00072820">
        <w:rPr>
          <w:sz w:val="20"/>
          <w:szCs w:val="20"/>
        </w:rPr>
        <w:t>KAM ???</w:t>
      </w:r>
      <w:proofErr w:type="gramEnd"/>
    </w:p>
    <w:p w:rsidR="005C4FEF" w:rsidRDefault="005C4FEF" w:rsidP="00E14EC3">
      <w:pPr>
        <w:rPr>
          <w:sz w:val="28"/>
          <w:szCs w:val="28"/>
        </w:rPr>
      </w:pPr>
      <w:r>
        <w:rPr>
          <w:sz w:val="28"/>
          <w:szCs w:val="28"/>
        </w:rPr>
        <w:t xml:space="preserve">6. Přechod mezi svislým a svodným potrubím </w:t>
      </w:r>
      <w:r w:rsidRPr="00072820">
        <w:rPr>
          <w:sz w:val="20"/>
          <w:szCs w:val="20"/>
        </w:rPr>
        <w:t>(obrázek</w:t>
      </w:r>
      <w:r w:rsidR="00072820" w:rsidRPr="00072820">
        <w:rPr>
          <w:sz w:val="20"/>
          <w:szCs w:val="20"/>
        </w:rPr>
        <w:t xml:space="preserve"> – klasika)</w:t>
      </w:r>
    </w:p>
    <w:p w:rsidR="005C4FEF" w:rsidRDefault="005C4FEF" w:rsidP="00E14EC3">
      <w:pPr>
        <w:rPr>
          <w:sz w:val="28"/>
          <w:szCs w:val="28"/>
        </w:rPr>
      </w:pPr>
      <w:r>
        <w:rPr>
          <w:sz w:val="28"/>
          <w:szCs w:val="28"/>
        </w:rPr>
        <w:t>7. Min. podchodná výška</w:t>
      </w:r>
      <w:r w:rsidR="00072820">
        <w:rPr>
          <w:sz w:val="28"/>
          <w:szCs w:val="28"/>
        </w:rPr>
        <w:t xml:space="preserve"> </w:t>
      </w:r>
      <w:r w:rsidR="00072820" w:rsidRPr="00072820">
        <w:rPr>
          <w:sz w:val="20"/>
          <w:szCs w:val="20"/>
        </w:rPr>
        <w:t>(1,8/2,1/2,3</w:t>
      </w:r>
      <w:r w:rsidR="00072820">
        <w:rPr>
          <w:sz w:val="20"/>
          <w:szCs w:val="20"/>
        </w:rPr>
        <w:t xml:space="preserve"> m</w:t>
      </w:r>
      <w:r w:rsidR="00072820" w:rsidRPr="00072820">
        <w:rPr>
          <w:sz w:val="20"/>
          <w:szCs w:val="20"/>
        </w:rPr>
        <w:t>)????</w:t>
      </w:r>
    </w:p>
    <w:p w:rsidR="005C4FEF" w:rsidRDefault="005C4FEF" w:rsidP="00E14EC3">
      <w:pPr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A46675">
        <w:rPr>
          <w:sz w:val="28"/>
          <w:szCs w:val="28"/>
        </w:rPr>
        <w:t xml:space="preserve">Jak se vede </w:t>
      </w:r>
      <w:r>
        <w:rPr>
          <w:sz w:val="28"/>
          <w:szCs w:val="28"/>
        </w:rPr>
        <w:t>svodné potrubí</w:t>
      </w:r>
      <w:r w:rsidR="00A46675">
        <w:rPr>
          <w:sz w:val="28"/>
          <w:szCs w:val="28"/>
        </w:rPr>
        <w:t xml:space="preserve"> </w:t>
      </w:r>
      <w:r w:rsidR="00A46675" w:rsidRPr="00A46675">
        <w:rPr>
          <w:sz w:val="20"/>
          <w:szCs w:val="20"/>
        </w:rPr>
        <w:t>(text + obrázek třeba TEK 2. r)</w:t>
      </w:r>
    </w:p>
    <w:p w:rsidR="005C4FEF" w:rsidRPr="00A46675" w:rsidRDefault="005C4FEF" w:rsidP="00E14EC3">
      <w:pPr>
        <w:rPr>
          <w:sz w:val="20"/>
          <w:szCs w:val="20"/>
        </w:rPr>
      </w:pPr>
      <w:r>
        <w:rPr>
          <w:sz w:val="28"/>
          <w:szCs w:val="28"/>
        </w:rPr>
        <w:t>9. Min. DN svodného splaškového potrubí vedeného v</w:t>
      </w:r>
      <w:r w:rsidR="00A46675">
        <w:rPr>
          <w:sz w:val="28"/>
          <w:szCs w:val="28"/>
        </w:rPr>
        <w:t> </w:t>
      </w:r>
      <w:r>
        <w:rPr>
          <w:sz w:val="28"/>
          <w:szCs w:val="28"/>
        </w:rPr>
        <w:t>zemi</w:t>
      </w:r>
      <w:r w:rsidR="00A46675">
        <w:rPr>
          <w:sz w:val="28"/>
          <w:szCs w:val="28"/>
        </w:rPr>
        <w:t xml:space="preserve"> </w:t>
      </w:r>
      <w:r w:rsidR="00A46675" w:rsidRPr="00A46675">
        <w:rPr>
          <w:sz w:val="20"/>
          <w:szCs w:val="20"/>
        </w:rPr>
        <w:t>(P5 Dimenzování</w:t>
      </w:r>
      <w:r w:rsidR="00A46675">
        <w:rPr>
          <w:sz w:val="20"/>
          <w:szCs w:val="20"/>
        </w:rPr>
        <w:t>)</w:t>
      </w:r>
    </w:p>
    <w:p w:rsidR="005C4FEF" w:rsidRDefault="005C4FEF" w:rsidP="00E14EC3">
      <w:pPr>
        <w:rPr>
          <w:sz w:val="28"/>
          <w:szCs w:val="28"/>
        </w:rPr>
      </w:pPr>
      <w:r>
        <w:rPr>
          <w:sz w:val="28"/>
          <w:szCs w:val="28"/>
        </w:rPr>
        <w:t>10. Z jakých částí se skládá venkovní revizní plastová šachta</w:t>
      </w:r>
      <w:r w:rsidR="00A46675">
        <w:rPr>
          <w:sz w:val="28"/>
          <w:szCs w:val="28"/>
        </w:rPr>
        <w:t xml:space="preserve"> </w:t>
      </w:r>
      <w:r w:rsidR="00A46675" w:rsidRPr="00A46675">
        <w:rPr>
          <w:sz w:val="20"/>
          <w:szCs w:val="20"/>
        </w:rPr>
        <w:t>(</w:t>
      </w:r>
      <w:proofErr w:type="gramStart"/>
      <w:r w:rsidR="00072820">
        <w:rPr>
          <w:sz w:val="20"/>
          <w:szCs w:val="20"/>
        </w:rPr>
        <w:t>obr  s popisem</w:t>
      </w:r>
      <w:proofErr w:type="gramEnd"/>
      <w:r w:rsidR="00A46675" w:rsidRPr="00A46675">
        <w:rPr>
          <w:sz w:val="20"/>
          <w:szCs w:val="20"/>
        </w:rPr>
        <w:t>)</w:t>
      </w:r>
    </w:p>
    <w:p w:rsidR="005C4FEF" w:rsidRPr="00A46675" w:rsidRDefault="005C4FEF" w:rsidP="00E14EC3">
      <w:pPr>
        <w:rPr>
          <w:sz w:val="24"/>
          <w:szCs w:val="24"/>
        </w:rPr>
      </w:pPr>
      <w:r>
        <w:rPr>
          <w:sz w:val="28"/>
          <w:szCs w:val="28"/>
        </w:rPr>
        <w:t xml:space="preserve">11. </w:t>
      </w:r>
      <w:proofErr w:type="gramStart"/>
      <w:r w:rsidR="00A46675" w:rsidRPr="00A46675">
        <w:rPr>
          <w:sz w:val="24"/>
          <w:szCs w:val="24"/>
        </w:rPr>
        <w:t>Nakreslete k</w:t>
      </w:r>
      <w:r w:rsidRPr="00A46675">
        <w:rPr>
          <w:sz w:val="24"/>
          <w:szCs w:val="24"/>
        </w:rPr>
        <w:t>de</w:t>
      </w:r>
      <w:proofErr w:type="gramEnd"/>
      <w:r w:rsidRPr="00A46675">
        <w:rPr>
          <w:sz w:val="24"/>
          <w:szCs w:val="24"/>
        </w:rPr>
        <w:t xml:space="preserve"> se spojuje u jednotné kanalizace splaškové a dešťové </w:t>
      </w:r>
      <w:r w:rsidR="00A46675" w:rsidRPr="00A46675">
        <w:rPr>
          <w:sz w:val="24"/>
          <w:szCs w:val="24"/>
        </w:rPr>
        <w:t>p</w:t>
      </w:r>
      <w:r w:rsidRPr="00A46675">
        <w:rPr>
          <w:sz w:val="24"/>
          <w:szCs w:val="24"/>
        </w:rPr>
        <w:t>otrubí</w:t>
      </w:r>
    </w:p>
    <w:p w:rsidR="00A46675" w:rsidRDefault="00A46675" w:rsidP="00E14EC3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BD3F6C8" wp14:editId="557E9E60">
            <wp:extent cx="1090109" cy="795647"/>
            <wp:effectExtent l="0" t="0" r="0" b="5080"/>
            <wp:docPr id="31782" name="Obrázek 3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12404" cy="81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675" w:rsidRDefault="00A46675" w:rsidP="00E14EC3">
      <w:pPr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proofErr w:type="gramStart"/>
      <w:r>
        <w:rPr>
          <w:sz w:val="28"/>
          <w:szCs w:val="28"/>
        </w:rPr>
        <w:t>Nakreslete jak</w:t>
      </w:r>
      <w:proofErr w:type="gramEnd"/>
      <w:r>
        <w:rPr>
          <w:sz w:val="28"/>
          <w:szCs w:val="28"/>
        </w:rPr>
        <w:t xml:space="preserve"> se řeší oddílná vnitřní kanalizace</w:t>
      </w:r>
    </w:p>
    <w:p w:rsidR="00A46675" w:rsidRDefault="00A46675" w:rsidP="00E14EC3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7FFBEBF" wp14:editId="1F32A672">
            <wp:extent cx="849085" cy="1261100"/>
            <wp:effectExtent l="0" t="0" r="8255" b="0"/>
            <wp:docPr id="31783" name="Obrázek 3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54224" cy="126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675" w:rsidRDefault="00A46675" w:rsidP="00E14EC3">
      <w:pPr>
        <w:rPr>
          <w:sz w:val="28"/>
          <w:szCs w:val="28"/>
        </w:rPr>
      </w:pPr>
    </w:p>
    <w:p w:rsidR="005C4FEF" w:rsidRDefault="005C4FEF" w:rsidP="00E14EC3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A46675">
        <w:rPr>
          <w:sz w:val="28"/>
          <w:szCs w:val="28"/>
        </w:rPr>
        <w:t>3</w:t>
      </w:r>
      <w:r>
        <w:rPr>
          <w:sz w:val="28"/>
          <w:szCs w:val="28"/>
        </w:rPr>
        <w:t>. Nakreslete obrázek přípojky včetně legendy a popisu</w:t>
      </w:r>
      <w:r w:rsidR="00501ED8">
        <w:rPr>
          <w:sz w:val="28"/>
          <w:szCs w:val="28"/>
        </w:rPr>
        <w:t xml:space="preserve"> (3x)</w:t>
      </w:r>
    </w:p>
    <w:p w:rsidR="00A46675" w:rsidRDefault="00A46675" w:rsidP="00E14EC3">
      <w:pPr>
        <w:rPr>
          <w:sz w:val="28"/>
          <w:szCs w:val="28"/>
        </w:rPr>
      </w:pPr>
    </w:p>
    <w:p w:rsidR="00A46675" w:rsidRDefault="00A46675" w:rsidP="00E14EC3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51805B2" wp14:editId="159F4DEA">
            <wp:extent cx="1375972" cy="1193470"/>
            <wp:effectExtent l="0" t="0" r="0" b="6985"/>
            <wp:docPr id="31780" name="Obrázek 3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06107" cy="121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820" w:rsidRDefault="00072820" w:rsidP="00E14EC3">
      <w:pPr>
        <w:rPr>
          <w:sz w:val="28"/>
          <w:szCs w:val="28"/>
        </w:rPr>
      </w:pPr>
    </w:p>
    <w:p w:rsidR="00072820" w:rsidRDefault="00072820" w:rsidP="00E14EC3">
      <w:pPr>
        <w:rPr>
          <w:sz w:val="20"/>
          <w:szCs w:val="20"/>
        </w:rPr>
      </w:pPr>
      <w:r>
        <w:rPr>
          <w:sz w:val="28"/>
          <w:szCs w:val="28"/>
        </w:rPr>
        <w:t xml:space="preserve">14. Výpočet spádu </w:t>
      </w:r>
      <w:r w:rsidR="00501ED8">
        <w:rPr>
          <w:sz w:val="28"/>
          <w:szCs w:val="28"/>
        </w:rPr>
        <w:t xml:space="preserve">potrubí </w:t>
      </w:r>
      <w:r w:rsidRPr="00FF4FFD">
        <w:rPr>
          <w:sz w:val="20"/>
          <w:szCs w:val="20"/>
        </w:rPr>
        <w:t>(</w:t>
      </w:r>
      <w:r w:rsidR="00FF4FFD" w:rsidRPr="00FF4FFD">
        <w:rPr>
          <w:sz w:val="20"/>
          <w:szCs w:val="20"/>
        </w:rPr>
        <w:t>zadáno na tabuli</w:t>
      </w:r>
      <w:r w:rsidR="00501ED8">
        <w:rPr>
          <w:sz w:val="20"/>
          <w:szCs w:val="20"/>
        </w:rPr>
        <w:t xml:space="preserve"> v řezu)</w:t>
      </w:r>
    </w:p>
    <w:p w:rsidR="00FF4FFD" w:rsidRDefault="00FF4FFD" w:rsidP="00E14EC3">
      <w:pPr>
        <w:rPr>
          <w:sz w:val="20"/>
          <w:szCs w:val="20"/>
        </w:rPr>
      </w:pPr>
    </w:p>
    <w:p w:rsidR="00FF4FFD" w:rsidRPr="00FF4FFD" w:rsidRDefault="00FF4FFD" w:rsidP="00E14EC3">
      <w:pPr>
        <w:rPr>
          <w:sz w:val="24"/>
          <w:szCs w:val="24"/>
        </w:rPr>
      </w:pPr>
      <w:r w:rsidRPr="00FF4FFD">
        <w:rPr>
          <w:sz w:val="24"/>
          <w:szCs w:val="24"/>
        </w:rPr>
        <w:t xml:space="preserve">15. jaká je velikost vnitřní šachty a poklopu, jestliže </w:t>
      </w:r>
      <w:proofErr w:type="gramStart"/>
      <w:r w:rsidRPr="00FF4FFD">
        <w:rPr>
          <w:sz w:val="24"/>
          <w:szCs w:val="24"/>
        </w:rPr>
        <w:t>je</w:t>
      </w:r>
      <w:proofErr w:type="gramEnd"/>
      <w:r w:rsidRPr="00FF4FFD">
        <w:rPr>
          <w:sz w:val="24"/>
          <w:szCs w:val="24"/>
        </w:rPr>
        <w:t xml:space="preserve"> dno šachty pod podlahou je 1 m</w:t>
      </w:r>
    </w:p>
    <w:p w:rsidR="00FF4FFD" w:rsidRDefault="00FF4FFD" w:rsidP="00E14EC3">
      <w:pPr>
        <w:rPr>
          <w:sz w:val="20"/>
          <w:szCs w:val="20"/>
        </w:rPr>
      </w:pPr>
      <w:r>
        <w:rPr>
          <w:sz w:val="20"/>
          <w:szCs w:val="20"/>
        </w:rPr>
        <w:t>a) šachta … x …., průměr ……</w:t>
      </w:r>
    </w:p>
    <w:p w:rsidR="00FF4FFD" w:rsidRDefault="00FF4FFD" w:rsidP="00E14EC3">
      <w:pPr>
        <w:rPr>
          <w:sz w:val="20"/>
          <w:szCs w:val="20"/>
        </w:rPr>
      </w:pPr>
      <w:r>
        <w:rPr>
          <w:sz w:val="20"/>
          <w:szCs w:val="20"/>
        </w:rPr>
        <w:t>b) poklop …. X ……</w:t>
      </w:r>
    </w:p>
    <w:p w:rsidR="00FA0AC0" w:rsidRDefault="00FA0AC0" w:rsidP="00E14EC3">
      <w:pPr>
        <w:rPr>
          <w:sz w:val="20"/>
          <w:szCs w:val="20"/>
        </w:rPr>
      </w:pPr>
    </w:p>
    <w:p w:rsidR="00FA0AC0" w:rsidRDefault="00FA0AC0" w:rsidP="00E14EC3">
      <w:pPr>
        <w:rPr>
          <w:sz w:val="20"/>
          <w:szCs w:val="20"/>
        </w:rPr>
      </w:pPr>
    </w:p>
    <w:p w:rsidR="00FA0AC0" w:rsidRDefault="00FA0AC0" w:rsidP="00E14EC3">
      <w:pPr>
        <w:rPr>
          <w:sz w:val="20"/>
          <w:szCs w:val="20"/>
        </w:rPr>
      </w:pPr>
    </w:p>
    <w:p w:rsidR="00FA0AC0" w:rsidRDefault="00FA0AC0" w:rsidP="00E14EC3">
      <w:pPr>
        <w:rPr>
          <w:sz w:val="20"/>
          <w:szCs w:val="20"/>
        </w:rPr>
      </w:pPr>
    </w:p>
    <w:p w:rsidR="00FA0AC0" w:rsidRDefault="00FA0AC0" w:rsidP="00E14EC3">
      <w:pPr>
        <w:rPr>
          <w:sz w:val="20"/>
          <w:szCs w:val="20"/>
        </w:rPr>
      </w:pPr>
    </w:p>
    <w:p w:rsidR="00FA0AC0" w:rsidRPr="0058608C" w:rsidRDefault="00FA0AC0" w:rsidP="00FA0AC0">
      <w:pPr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 xml:space="preserve">VÝPOČET PRŮTOKU SPLAŠKOVÝCH VOD A DIMENZOVÁNÍ SVODNÉHO POTRUBÍ </w:t>
      </w:r>
    </w:p>
    <w:p w:rsidR="00FA0AC0" w:rsidRDefault="00FA0AC0" w:rsidP="00FA0AC0">
      <w:pPr>
        <w:rPr>
          <w:b/>
          <w:u w:val="single"/>
        </w:rPr>
      </w:pPr>
    </w:p>
    <w:p w:rsidR="00FA0AC0" w:rsidRPr="00491FC7" w:rsidRDefault="00FA0AC0" w:rsidP="00FA0AC0">
      <w:pPr>
        <w:rPr>
          <w:sz w:val="32"/>
          <w:szCs w:val="32"/>
          <w:highlight w:val="yellow"/>
        </w:rPr>
      </w:pPr>
      <w:r w:rsidRPr="00491FC7">
        <w:rPr>
          <w:noProof/>
          <w:sz w:val="32"/>
          <w:szCs w:val="32"/>
          <w:highlight w:val="yellow"/>
          <w:lang w:eastAsia="cs-CZ"/>
        </w:rPr>
        <w:drawing>
          <wp:anchor distT="0" distB="0" distL="114300" distR="114300" simplePos="0" relativeHeight="251668480" behindDoc="1" locked="0" layoutInCell="1" allowOverlap="1" wp14:anchorId="1B0D6DFA" wp14:editId="6D40C983">
            <wp:simplePos x="0" y="0"/>
            <wp:positionH relativeFrom="column">
              <wp:posOffset>3297555</wp:posOffset>
            </wp:positionH>
            <wp:positionV relativeFrom="paragraph">
              <wp:posOffset>13970</wp:posOffset>
            </wp:positionV>
            <wp:extent cx="2242185" cy="3568700"/>
            <wp:effectExtent l="0" t="0" r="5715" b="0"/>
            <wp:wrapTight wrapText="bothSides">
              <wp:wrapPolygon edited="0">
                <wp:start x="0" y="0"/>
                <wp:lineTo x="0" y="21446"/>
                <wp:lineTo x="21472" y="21446"/>
                <wp:lineTo x="21472" y="0"/>
                <wp:lineTo x="0" y="0"/>
              </wp:wrapPolygon>
            </wp:wrapTight>
            <wp:docPr id="31808" name="Obrázek 3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FC7">
        <w:rPr>
          <w:sz w:val="32"/>
          <w:szCs w:val="32"/>
          <w:highlight w:val="yellow"/>
        </w:rPr>
        <w:t>VZOROVÁ UKÁZKA</w:t>
      </w:r>
    </w:p>
    <w:p w:rsidR="00FA0AC0" w:rsidRDefault="00FA0AC0" w:rsidP="00FA0AC0">
      <w:r>
        <w:t xml:space="preserve">VÝPOČET PRŮTOKU A NÁVRH DN SVODU 2‘-1‘  </w:t>
      </w:r>
    </w:p>
    <w:p w:rsidR="00FA0AC0" w:rsidRPr="00842DA0" w:rsidRDefault="00FA0AC0" w:rsidP="00FA0AC0">
      <w:pPr>
        <w:rPr>
          <w:b/>
          <w:u w:val="single"/>
        </w:rPr>
      </w:pPr>
      <w:r w:rsidRPr="00842DA0">
        <w:rPr>
          <w:b/>
          <w:u w:val="single"/>
        </w:rPr>
        <w:t>Vstupní data:</w:t>
      </w:r>
    </w:p>
    <w:p w:rsidR="00FA0AC0" w:rsidRDefault="00FA0AC0" w:rsidP="00FA0AC0">
      <w:r>
        <w:t>Typ budovy: HOTEL</w:t>
      </w:r>
    </w:p>
    <w:p w:rsidR="00FA0AC0" w:rsidRDefault="00FA0AC0" w:rsidP="00FA0AC0">
      <w:r>
        <w:t xml:space="preserve">Odpad </w:t>
      </w:r>
      <w:proofErr w:type="gramStart"/>
      <w:r>
        <w:t xml:space="preserve">č.1: </w:t>
      </w:r>
      <w:r>
        <w:tab/>
        <w:t>6xWC</w:t>
      </w:r>
      <w:proofErr w:type="gramEnd"/>
      <w:r>
        <w:t xml:space="preserve"> (9 l) </w:t>
      </w:r>
      <w:r>
        <w:tab/>
        <w:t>DU = 2,5</w:t>
      </w:r>
    </w:p>
    <w:p w:rsidR="00FA0AC0" w:rsidRDefault="00FA0AC0" w:rsidP="00FA0AC0">
      <w:r>
        <w:t xml:space="preserve">Odpad </w:t>
      </w:r>
      <w:proofErr w:type="gramStart"/>
      <w:r>
        <w:t xml:space="preserve">č.2: </w:t>
      </w:r>
      <w:r>
        <w:tab/>
        <w:t>7xU</w:t>
      </w:r>
      <w:proofErr w:type="gramEnd"/>
      <w:r>
        <w:tab/>
      </w:r>
      <w:r>
        <w:tab/>
        <w:t>DU = 0,5</w:t>
      </w:r>
      <w:r>
        <w:tab/>
      </w:r>
      <w:r>
        <w:tab/>
      </w:r>
    </w:p>
    <w:p w:rsidR="00FA0AC0" w:rsidRDefault="00FA0AC0" w:rsidP="00FA0AC0">
      <w:r>
        <w:t xml:space="preserve">Odpad </w:t>
      </w:r>
      <w:proofErr w:type="gramStart"/>
      <w:r>
        <w:t xml:space="preserve">č.3 </w:t>
      </w:r>
      <w:r>
        <w:tab/>
        <w:t>5xV</w:t>
      </w:r>
      <w:proofErr w:type="gramEnd"/>
      <w:r>
        <w:t xml:space="preserve"> + 4xB</w:t>
      </w:r>
      <w:r>
        <w:tab/>
        <w:t>DU = V = 0,8 a B = 0,5</w:t>
      </w:r>
      <w:r>
        <w:tab/>
      </w:r>
    </w:p>
    <w:p w:rsidR="00FA0AC0" w:rsidRPr="002F06BE" w:rsidRDefault="00FA0AC0" w:rsidP="00FA0AC0">
      <w:pPr>
        <w:rPr>
          <w:b/>
          <w:sz w:val="24"/>
          <w:szCs w:val="24"/>
        </w:rPr>
      </w:pPr>
      <w:r w:rsidRPr="002F06BE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 wp14:anchorId="697FA18C" wp14:editId="6065548B">
            <wp:simplePos x="0" y="0"/>
            <wp:positionH relativeFrom="column">
              <wp:posOffset>2233930</wp:posOffset>
            </wp:positionH>
            <wp:positionV relativeFrom="paragraph">
              <wp:posOffset>196215</wp:posOffset>
            </wp:positionV>
            <wp:extent cx="1009650" cy="316230"/>
            <wp:effectExtent l="0" t="0" r="0" b="7620"/>
            <wp:wrapTight wrapText="bothSides">
              <wp:wrapPolygon edited="0">
                <wp:start x="0" y="0"/>
                <wp:lineTo x="0" y="20819"/>
                <wp:lineTo x="21192" y="20819"/>
                <wp:lineTo x="21192" y="0"/>
                <wp:lineTo x="0" y="0"/>
              </wp:wrapPolygon>
            </wp:wrapTight>
            <wp:docPr id="31809" name="Obrázek 3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6BE">
        <w:rPr>
          <w:b/>
          <w:sz w:val="24"/>
          <w:szCs w:val="24"/>
        </w:rPr>
        <w:t>Postup:</w:t>
      </w:r>
    </w:p>
    <w:p w:rsidR="00FA0AC0" w:rsidRPr="002F06BE" w:rsidRDefault="00FA0AC0" w:rsidP="00FA0AC0">
      <w:pPr>
        <w:rPr>
          <w:b/>
        </w:rPr>
      </w:pPr>
      <w:r w:rsidRPr="002F06BE">
        <w:rPr>
          <w:b/>
        </w:rPr>
        <w:t xml:space="preserve">1. Uveďte vzorec včetně legendy </w:t>
      </w:r>
    </w:p>
    <w:p w:rsidR="00FA0AC0" w:rsidRDefault="00FA0AC0" w:rsidP="00FA0AC0">
      <w:r>
        <w:t>K – VIZ Příloha 1, DU VIZ Příloha 2</w:t>
      </w:r>
    </w:p>
    <w:p w:rsidR="00FA0AC0" w:rsidRPr="002F06BE" w:rsidRDefault="00FA0AC0" w:rsidP="00FA0AC0">
      <w:pPr>
        <w:rPr>
          <w:b/>
        </w:rPr>
      </w:pPr>
      <w:r w:rsidRPr="002F06BE">
        <w:rPr>
          <w:b/>
        </w:rPr>
        <w:t xml:space="preserve">2. Dosazení do vzorce a výpočet </w:t>
      </w:r>
    </w:p>
    <w:p w:rsidR="00FA0AC0" w:rsidRDefault="00FA0AC0" w:rsidP="00FA0AC0">
      <w:pPr>
        <w:rPr>
          <w:rFonts w:eastAsiaTheme="minorEastAsia"/>
        </w:rPr>
      </w:pPr>
      <w:proofErr w:type="spellStart"/>
      <w:proofErr w:type="gramStart"/>
      <w:r>
        <w:t>Q</w:t>
      </w:r>
      <w:r w:rsidRPr="00626187">
        <w:rPr>
          <w:vertAlign w:val="subscript"/>
        </w:rPr>
        <w:t>ww</w:t>
      </w:r>
      <w:proofErr w:type="spellEnd"/>
      <w:r>
        <w:rPr>
          <w:vertAlign w:val="subscript"/>
        </w:rPr>
        <w:t xml:space="preserve"> </w:t>
      </w:r>
      <w:r>
        <w:t xml:space="preserve">= K .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6x2</m:t>
            </m:r>
            <w:proofErr w:type="gramEnd"/>
            <m:r>
              <w:rPr>
                <w:rFonts w:ascii="Cambria Math" w:hAnsi="Cambria Math"/>
              </w:rPr>
              <m:t>,5+7x0,5+5x0,8+4x0.5</m:t>
            </m:r>
          </m:e>
        </m:rad>
      </m:oMath>
      <w:r>
        <w:rPr>
          <w:rFonts w:eastAsiaTheme="minorEastAsia"/>
        </w:rPr>
        <w:t xml:space="preserve"> = K x 4,95 = 3,47 l/s</w:t>
      </w:r>
    </w:p>
    <w:p w:rsidR="00FA0AC0" w:rsidRPr="00264EF6" w:rsidRDefault="00FA0AC0" w:rsidP="00FA0AC0">
      <w:r>
        <w:rPr>
          <w:noProof/>
          <w:lang w:eastAsia="cs-CZ"/>
        </w:rPr>
        <w:drawing>
          <wp:inline distT="0" distB="0" distL="0" distR="0" wp14:anchorId="2A694CC9" wp14:editId="24B39144">
            <wp:extent cx="3590925" cy="519442"/>
            <wp:effectExtent l="0" t="0" r="0" b="0"/>
            <wp:docPr id="31811" name="Obrázek 3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29535" cy="52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AC0" w:rsidRPr="002F06BE" w:rsidRDefault="00FA0AC0" w:rsidP="00FA0AC0">
      <w:pPr>
        <w:rPr>
          <w:b/>
        </w:rPr>
      </w:pPr>
      <w:r w:rsidRPr="002F06BE">
        <w:rPr>
          <w:b/>
        </w:rPr>
        <w:t xml:space="preserve">3. Posouzení zda nevyhrálo </w:t>
      </w:r>
      <w:proofErr w:type="spellStart"/>
      <w:r w:rsidRPr="002F06BE">
        <w:rPr>
          <w:b/>
        </w:rPr>
        <w:t>DUmax</w:t>
      </w:r>
      <w:proofErr w:type="spellEnd"/>
      <w:r w:rsidRPr="002F06BE">
        <w:rPr>
          <w:b/>
        </w:rPr>
        <w:t xml:space="preserve"> </w:t>
      </w:r>
    </w:p>
    <w:p w:rsidR="00FA0AC0" w:rsidRDefault="00FA0AC0" w:rsidP="00FA0AC0">
      <w:r w:rsidRPr="002F06BE">
        <w:rPr>
          <w:b/>
        </w:rPr>
        <w:t>4. Závěr</w:t>
      </w:r>
      <w:r w:rsidRPr="00626187">
        <w:t xml:space="preserve"> </w:t>
      </w:r>
      <w:proofErr w:type="spellStart"/>
      <w:r w:rsidRPr="00626187">
        <w:t>Q</w:t>
      </w:r>
      <w:r w:rsidRPr="00626187">
        <w:rPr>
          <w:vertAlign w:val="subscript"/>
        </w:rPr>
        <w:t>ww</w:t>
      </w:r>
      <w:proofErr w:type="spellEnd"/>
      <w:r w:rsidRPr="00626187">
        <w:t xml:space="preserve"> = </w:t>
      </w:r>
      <w:proofErr w:type="gramStart"/>
      <w:r>
        <w:t xml:space="preserve">3,47 </w:t>
      </w:r>
      <w:r w:rsidRPr="00626187">
        <w:t xml:space="preserve"> (l/s</w:t>
      </w:r>
      <w:proofErr w:type="gramEnd"/>
      <w:r w:rsidRPr="00626187">
        <w:t xml:space="preserve">) nebo </w:t>
      </w:r>
      <w:proofErr w:type="spellStart"/>
      <w:r w:rsidRPr="00BC6FE9">
        <w:rPr>
          <w:strike/>
        </w:rPr>
        <w:t>Qww</w:t>
      </w:r>
      <w:proofErr w:type="spellEnd"/>
      <w:r w:rsidRPr="00BC6FE9">
        <w:rPr>
          <w:strike/>
        </w:rPr>
        <w:t xml:space="preserve"> = </w:t>
      </w:r>
      <w:proofErr w:type="spellStart"/>
      <w:r w:rsidRPr="00BC6FE9">
        <w:rPr>
          <w:strike/>
        </w:rPr>
        <w:t>DUmax</w:t>
      </w:r>
      <w:proofErr w:type="spellEnd"/>
      <w:r w:rsidRPr="00BC6FE9">
        <w:rPr>
          <w:strike/>
        </w:rPr>
        <w:t xml:space="preserve"> = …. (l/s)</w:t>
      </w:r>
    </w:p>
    <w:p w:rsidR="00FA0AC0" w:rsidRPr="002F06BE" w:rsidRDefault="00FA0AC0" w:rsidP="00FA0AC0">
      <w:pPr>
        <w:rPr>
          <w:b/>
        </w:rPr>
      </w:pPr>
      <w:r>
        <w:rPr>
          <w:b/>
        </w:rPr>
        <w:t xml:space="preserve">5. </w:t>
      </w:r>
      <w:r w:rsidRPr="002F06BE">
        <w:rPr>
          <w:b/>
        </w:rPr>
        <w:t>Podmínka pro návrh DN</w:t>
      </w:r>
    </w:p>
    <w:p w:rsidR="00FA0AC0" w:rsidRPr="002E0A38" w:rsidRDefault="00FA0AC0" w:rsidP="00FA0AC0">
      <w:pPr>
        <w:rPr>
          <w:rFonts w:eastAsia="Times New Roman"/>
          <w:sz w:val="28"/>
          <w:szCs w:val="28"/>
        </w:rPr>
      </w:pPr>
      <w:proofErr w:type="spellStart"/>
      <w:r w:rsidRPr="002E0A38">
        <w:rPr>
          <w:rFonts w:eastAsia="Times New Roman"/>
          <w:sz w:val="28"/>
          <w:szCs w:val="28"/>
        </w:rPr>
        <w:t>Q</w:t>
      </w:r>
      <w:r w:rsidRPr="008809BF">
        <w:rPr>
          <w:rFonts w:eastAsia="Times New Roman"/>
          <w:sz w:val="28"/>
          <w:szCs w:val="28"/>
          <w:vertAlign w:val="subscript"/>
        </w:rPr>
        <w:t>ww</w:t>
      </w:r>
      <w:proofErr w:type="spellEnd"/>
      <w:r w:rsidRPr="002E0A38">
        <w:rPr>
          <w:rFonts w:eastAsia="Times New Roman"/>
          <w:sz w:val="28"/>
          <w:szCs w:val="28"/>
        </w:rPr>
        <w:t xml:space="preserve"> ≤ </w:t>
      </w:r>
      <w:proofErr w:type="spellStart"/>
      <w:r w:rsidRPr="002E0A38">
        <w:rPr>
          <w:rFonts w:eastAsia="Times New Roman"/>
          <w:sz w:val="28"/>
          <w:szCs w:val="28"/>
        </w:rPr>
        <w:t>Q</w:t>
      </w:r>
      <w:r w:rsidRPr="002E0A38">
        <w:rPr>
          <w:rFonts w:eastAsia="Times New Roman"/>
          <w:sz w:val="28"/>
          <w:szCs w:val="28"/>
          <w:vertAlign w:val="subscript"/>
        </w:rPr>
        <w:t>max</w:t>
      </w:r>
      <w:proofErr w:type="spellEnd"/>
    </w:p>
    <w:p w:rsidR="00FA0AC0" w:rsidRPr="002F06BE" w:rsidRDefault="00FA0AC0" w:rsidP="00FA0AC0">
      <w:pPr>
        <w:rPr>
          <w:b/>
        </w:rPr>
      </w:pPr>
      <w:r>
        <w:rPr>
          <w:b/>
        </w:rPr>
        <w:t>6</w:t>
      </w:r>
      <w:r w:rsidRPr="002F06BE">
        <w:rPr>
          <w:b/>
        </w:rPr>
        <w:t>. Posouzení dle Přílohy 3</w:t>
      </w:r>
    </w:p>
    <w:p w:rsidR="00FA0AC0" w:rsidRDefault="00FA0AC0" w:rsidP="00FA0AC0">
      <w:pPr>
        <w:rPr>
          <w:rFonts w:eastAsia="Times New Roman"/>
          <w:sz w:val="24"/>
          <w:szCs w:val="24"/>
        </w:rPr>
      </w:pPr>
      <w:r w:rsidRPr="002E0A38">
        <w:rPr>
          <w:rFonts w:eastAsia="Times New Roman"/>
          <w:sz w:val="24"/>
          <w:szCs w:val="24"/>
        </w:rPr>
        <w:t xml:space="preserve">Dle tabulky pro </w:t>
      </w:r>
      <w:r>
        <w:rPr>
          <w:rFonts w:eastAsia="Times New Roman"/>
          <w:sz w:val="24"/>
          <w:szCs w:val="24"/>
        </w:rPr>
        <w:t xml:space="preserve">svodné potrubí </w:t>
      </w:r>
      <w:r w:rsidRPr="002E0A38">
        <w:rPr>
          <w:rFonts w:eastAsia="Times New Roman"/>
          <w:sz w:val="24"/>
          <w:szCs w:val="24"/>
        </w:rPr>
        <w:t xml:space="preserve"> </w:t>
      </w:r>
    </w:p>
    <w:p w:rsidR="00FA0AC0" w:rsidRDefault="00FA0AC0" w:rsidP="00FA0AC0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3,47  </w:t>
      </w:r>
      <w:proofErr w:type="gramStart"/>
      <w:r w:rsidRPr="002E0A38">
        <w:rPr>
          <w:rFonts w:eastAsia="Times New Roman"/>
          <w:sz w:val="28"/>
          <w:szCs w:val="28"/>
        </w:rPr>
        <w:t xml:space="preserve">l/s &lt; </w:t>
      </w:r>
      <w:r>
        <w:rPr>
          <w:rFonts w:eastAsia="Times New Roman"/>
          <w:sz w:val="28"/>
          <w:szCs w:val="28"/>
        </w:rPr>
        <w:t xml:space="preserve"> 11,8</w:t>
      </w:r>
      <w:proofErr w:type="gramEnd"/>
      <w:r>
        <w:rPr>
          <w:rFonts w:eastAsia="Times New Roman"/>
          <w:sz w:val="28"/>
          <w:szCs w:val="28"/>
        </w:rPr>
        <w:t xml:space="preserve"> l/s</w:t>
      </w:r>
    </w:p>
    <w:p w:rsidR="00FA0AC0" w:rsidRPr="002F06BE" w:rsidRDefault="00FA0AC0" w:rsidP="00FA0AC0">
      <w:pPr>
        <w:rPr>
          <w:b/>
        </w:rPr>
      </w:pPr>
      <w:r w:rsidRPr="002F06BE">
        <w:rPr>
          <w:b/>
        </w:rPr>
        <w:t>7. Návrh DN dle přílohy 4</w:t>
      </w:r>
    </w:p>
    <w:p w:rsidR="00FA0AC0" w:rsidRPr="002E0A38" w:rsidRDefault="00FA0AC0" w:rsidP="00FA0AC0">
      <w:pPr>
        <w:rPr>
          <w:sz w:val="28"/>
          <w:szCs w:val="28"/>
        </w:rPr>
      </w:pPr>
      <w:r w:rsidRPr="002E0A38">
        <w:rPr>
          <w:rFonts w:eastAsia="Times New Roman"/>
          <w:b/>
          <w:sz w:val="28"/>
          <w:szCs w:val="28"/>
          <w:u w:val="single"/>
        </w:rPr>
        <w:t xml:space="preserve">Navrhuji DN </w:t>
      </w:r>
      <w:r>
        <w:rPr>
          <w:rFonts w:eastAsia="Times New Roman"/>
          <w:b/>
          <w:sz w:val="28"/>
          <w:szCs w:val="28"/>
          <w:u w:val="single"/>
        </w:rPr>
        <w:t>125 (</w:t>
      </w:r>
      <w:r w:rsidRPr="00193254">
        <w:rPr>
          <w:rFonts w:eastAsia="Times New Roman"/>
          <w:b/>
          <w:sz w:val="28"/>
          <w:szCs w:val="28"/>
          <w:highlight w:val="yellow"/>
          <w:u w:val="single"/>
        </w:rPr>
        <w:t xml:space="preserve">PVC-KG </w:t>
      </w:r>
      <w:proofErr w:type="gramStart"/>
      <w:r w:rsidRPr="00193254">
        <w:rPr>
          <w:rFonts w:eastAsia="Times New Roman"/>
          <w:b/>
          <w:sz w:val="28"/>
          <w:szCs w:val="28"/>
          <w:highlight w:val="yellow"/>
          <w:u w:val="single"/>
        </w:rPr>
        <w:t>160</w:t>
      </w:r>
      <w:r>
        <w:rPr>
          <w:rFonts w:eastAsia="Times New Roman"/>
          <w:b/>
          <w:sz w:val="28"/>
          <w:szCs w:val="28"/>
          <w:u w:val="single"/>
        </w:rPr>
        <w:t>) (DN</w:t>
      </w:r>
      <w:proofErr w:type="gramEnd"/>
      <w:r>
        <w:rPr>
          <w:rFonts w:eastAsia="Times New Roman"/>
          <w:b/>
          <w:sz w:val="28"/>
          <w:szCs w:val="28"/>
          <w:u w:val="single"/>
        </w:rPr>
        <w:t xml:space="preserve"> 100 dle poznámky „2“ nelze navrhnout) </w:t>
      </w:r>
    </w:p>
    <w:p w:rsidR="00FA0AC0" w:rsidRDefault="00FA0AC0" w:rsidP="00FA0AC0"/>
    <w:p w:rsidR="00FA0AC0" w:rsidRDefault="00FA0AC0" w:rsidP="00FA0AC0"/>
    <w:p w:rsidR="00FA0AC0" w:rsidRPr="00491FC7" w:rsidRDefault="00FA0AC0" w:rsidP="00FA0AC0">
      <w:pPr>
        <w:rPr>
          <w:sz w:val="32"/>
          <w:szCs w:val="32"/>
        </w:rPr>
      </w:pPr>
      <w:r w:rsidRPr="00491FC7">
        <w:rPr>
          <w:sz w:val="32"/>
          <w:szCs w:val="32"/>
          <w:highlight w:val="yellow"/>
        </w:rPr>
        <w:t>Příloha 1</w:t>
      </w:r>
    </w:p>
    <w:p w:rsidR="00FA0AC0" w:rsidRDefault="00FA0AC0" w:rsidP="00FA0AC0"/>
    <w:p w:rsidR="00FA0AC0" w:rsidRDefault="00FA0AC0" w:rsidP="00FA0AC0">
      <w:r w:rsidRPr="00E275A6">
        <w:rPr>
          <w:noProof/>
          <w:highlight w:val="yellow"/>
          <w:lang w:eastAsia="cs-CZ"/>
        </w:rPr>
        <w:lastRenderedPageBreak/>
        <w:drawing>
          <wp:inline distT="0" distB="0" distL="0" distR="0" wp14:anchorId="17D893CE" wp14:editId="6AAAFEDB">
            <wp:extent cx="4619625" cy="3259102"/>
            <wp:effectExtent l="0" t="0" r="0" b="0"/>
            <wp:docPr id="31812" name="Obrázek 3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99433" cy="331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AC0" w:rsidRPr="00491FC7" w:rsidRDefault="00FA0AC0" w:rsidP="00FA0AC0">
      <w:pPr>
        <w:rPr>
          <w:sz w:val="32"/>
          <w:szCs w:val="32"/>
        </w:rPr>
      </w:pPr>
      <w:r w:rsidRPr="00491FC7">
        <w:rPr>
          <w:sz w:val="32"/>
          <w:szCs w:val="32"/>
          <w:highlight w:val="yellow"/>
        </w:rPr>
        <w:t>Příloha 2</w:t>
      </w:r>
    </w:p>
    <w:p w:rsidR="00FA0AC0" w:rsidRDefault="00FA0AC0" w:rsidP="00FA0AC0"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3CFFFA2A" wp14:editId="432CF898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4514850" cy="3629025"/>
            <wp:effectExtent l="0" t="0" r="0" b="9525"/>
            <wp:wrapTight wrapText="bothSides">
              <wp:wrapPolygon edited="0">
                <wp:start x="0" y="0"/>
                <wp:lineTo x="0" y="21543"/>
                <wp:lineTo x="21509" y="21543"/>
                <wp:lineTo x="21509" y="0"/>
                <wp:lineTo x="0" y="0"/>
              </wp:wrapPolygon>
            </wp:wrapTight>
            <wp:docPr id="31813" name="Obrázek 3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881" cy="3641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AC0" w:rsidRDefault="00FA0AC0" w:rsidP="00FA0AC0"/>
    <w:p w:rsidR="00FA0AC0" w:rsidRDefault="00FA0AC0" w:rsidP="00FA0AC0"/>
    <w:p w:rsidR="00FA0AC0" w:rsidRDefault="00FA0AC0" w:rsidP="00FA0AC0"/>
    <w:p w:rsidR="00FA0AC0" w:rsidRDefault="00FA0AC0" w:rsidP="00FA0AC0"/>
    <w:p w:rsidR="00FA0AC0" w:rsidRDefault="00FA0AC0" w:rsidP="00FA0AC0"/>
    <w:p w:rsidR="00FA0AC0" w:rsidRDefault="00FA0AC0" w:rsidP="00FA0AC0"/>
    <w:p w:rsidR="00FA0AC0" w:rsidRDefault="00FA0AC0" w:rsidP="00FA0AC0"/>
    <w:p w:rsidR="00FA0AC0" w:rsidRDefault="00FA0AC0" w:rsidP="00FA0AC0"/>
    <w:p w:rsidR="00FA0AC0" w:rsidRDefault="00FA0AC0" w:rsidP="00FA0AC0"/>
    <w:p w:rsidR="00FA0AC0" w:rsidRDefault="00FA0AC0" w:rsidP="00FA0AC0"/>
    <w:p w:rsidR="00FA0AC0" w:rsidRDefault="00FA0AC0" w:rsidP="00FA0AC0"/>
    <w:p w:rsidR="00FA0AC0" w:rsidRDefault="00FA0AC0" w:rsidP="00FA0AC0"/>
    <w:p w:rsidR="00FA0AC0" w:rsidRDefault="00FA0AC0" w:rsidP="00FA0AC0">
      <w:pPr>
        <w:rPr>
          <w:sz w:val="32"/>
          <w:szCs w:val="32"/>
          <w:highlight w:val="yellow"/>
        </w:rPr>
      </w:pPr>
    </w:p>
    <w:p w:rsidR="00FA0AC0" w:rsidRPr="00491FC7" w:rsidRDefault="00FA0AC0" w:rsidP="00FA0AC0">
      <w:pPr>
        <w:rPr>
          <w:sz w:val="32"/>
          <w:szCs w:val="32"/>
          <w:highlight w:val="yellow"/>
        </w:rPr>
      </w:pPr>
      <w:r w:rsidRPr="00491FC7">
        <w:rPr>
          <w:sz w:val="32"/>
          <w:szCs w:val="32"/>
          <w:highlight w:val="yellow"/>
        </w:rPr>
        <w:t>Příloha 3</w:t>
      </w:r>
    </w:p>
    <w:p w:rsidR="00FA0AC0" w:rsidRDefault="00FA0AC0" w:rsidP="00FA0AC0">
      <w:pPr>
        <w:rPr>
          <w:rStyle w:val="Hypertextovodkaz"/>
          <w:sz w:val="28"/>
          <w:szCs w:val="28"/>
        </w:rPr>
      </w:pPr>
    </w:p>
    <w:p w:rsidR="00FA0AC0" w:rsidRDefault="00FA0AC0" w:rsidP="00FA0AC0">
      <w:pPr>
        <w:rPr>
          <w:rStyle w:val="Hypertextovodkaz"/>
          <w:sz w:val="28"/>
          <w:szCs w:val="28"/>
        </w:rPr>
      </w:pPr>
    </w:p>
    <w:p w:rsidR="00FA0AC0" w:rsidRDefault="00FA0AC0" w:rsidP="00FA0AC0">
      <w:pPr>
        <w:rPr>
          <w:rStyle w:val="Hypertextovodkaz"/>
          <w:sz w:val="28"/>
          <w:szCs w:val="28"/>
        </w:rPr>
      </w:pPr>
    </w:p>
    <w:p w:rsidR="00FA0AC0" w:rsidRDefault="00FA0AC0" w:rsidP="00FA0AC0">
      <w:pPr>
        <w:rPr>
          <w:rStyle w:val="Hypertextovodkaz"/>
          <w:sz w:val="28"/>
          <w:szCs w:val="28"/>
        </w:rPr>
      </w:pPr>
    </w:p>
    <w:p w:rsidR="00FA0AC0" w:rsidRDefault="00FA0AC0" w:rsidP="00FA0AC0">
      <w:pPr>
        <w:rPr>
          <w:rStyle w:val="Hypertextovodkaz"/>
          <w:sz w:val="28"/>
          <w:szCs w:val="28"/>
        </w:rPr>
      </w:pPr>
    </w:p>
    <w:p w:rsidR="00FA0AC0" w:rsidRDefault="00FA0AC0" w:rsidP="00FA0AC0">
      <w:pPr>
        <w:rPr>
          <w:rStyle w:val="Hypertextovodkaz"/>
          <w:sz w:val="28"/>
          <w:szCs w:val="28"/>
        </w:rPr>
      </w:pPr>
    </w:p>
    <w:p w:rsidR="00FA0AC0" w:rsidRDefault="00FA0AC0" w:rsidP="00FA0AC0">
      <w:pPr>
        <w:rPr>
          <w:rStyle w:val="Hypertextovodkaz"/>
          <w:sz w:val="28"/>
          <w:szCs w:val="28"/>
        </w:rPr>
      </w:pPr>
    </w:p>
    <w:p w:rsidR="00FA0AC0" w:rsidRDefault="00FA0AC0" w:rsidP="00FA0AC0">
      <w:pPr>
        <w:rPr>
          <w:rStyle w:val="Hypertextovodkaz"/>
          <w:sz w:val="28"/>
          <w:szCs w:val="28"/>
        </w:rPr>
      </w:pPr>
    </w:p>
    <w:p w:rsidR="00FA0AC0" w:rsidRDefault="00FA0AC0" w:rsidP="00FA0AC0">
      <w:pPr>
        <w:rPr>
          <w:rStyle w:val="Hypertextovodkaz"/>
          <w:sz w:val="28"/>
          <w:szCs w:val="28"/>
        </w:rPr>
      </w:pPr>
    </w:p>
    <w:p w:rsidR="00FA0AC0" w:rsidRDefault="00FA0AC0" w:rsidP="00FA0AC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1" locked="0" layoutInCell="1" allowOverlap="1" wp14:anchorId="2F49C92B" wp14:editId="3CB74A51">
            <wp:simplePos x="0" y="0"/>
            <wp:positionH relativeFrom="column">
              <wp:posOffset>4189663</wp:posOffset>
            </wp:positionH>
            <wp:positionV relativeFrom="paragraph">
              <wp:posOffset>6350</wp:posOffset>
            </wp:positionV>
            <wp:extent cx="1242695" cy="1028065"/>
            <wp:effectExtent l="0" t="0" r="0" b="635"/>
            <wp:wrapTight wrapText="bothSides">
              <wp:wrapPolygon edited="0">
                <wp:start x="0" y="0"/>
                <wp:lineTo x="0" y="21213"/>
                <wp:lineTo x="21192" y="21213"/>
                <wp:lineTo x="21192" y="0"/>
                <wp:lineTo x="0" y="0"/>
              </wp:wrapPolygon>
            </wp:wrapTight>
            <wp:docPr id="31810" name="Obrázek 3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ypertextovodkaz"/>
          <w:sz w:val="28"/>
          <w:szCs w:val="28"/>
        </w:rPr>
        <w:t>HYDRAULICKÉ KAPACITY Q</w:t>
      </w:r>
      <w:r w:rsidRPr="000846DC">
        <w:rPr>
          <w:rStyle w:val="Hypertextovodkaz"/>
          <w:sz w:val="28"/>
          <w:szCs w:val="28"/>
          <w:vertAlign w:val="subscript"/>
        </w:rPr>
        <w:t>MAX</w:t>
      </w:r>
      <w:r>
        <w:rPr>
          <w:rStyle w:val="Hypertextovodkaz"/>
          <w:sz w:val="28"/>
          <w:szCs w:val="28"/>
          <w:vertAlign w:val="subscript"/>
        </w:rPr>
        <w:t xml:space="preserve"> </w:t>
      </w:r>
      <w:r>
        <w:rPr>
          <w:rStyle w:val="Hypertextovodkaz"/>
          <w:sz w:val="28"/>
          <w:szCs w:val="28"/>
        </w:rPr>
        <w:t>PŘI STUPNI PLNĚNÍ 70% PRO SVODNÉ POTRUBÍ NEBO KANALIZAČNÍ PŘÍPOJKY</w:t>
      </w:r>
    </w:p>
    <w:p w:rsidR="00FA0AC0" w:rsidRDefault="00FA0AC0" w:rsidP="00FA0AC0">
      <w:pPr>
        <w:rPr>
          <w:b/>
          <w:sz w:val="44"/>
          <w:szCs w:val="44"/>
          <w:u w:val="single"/>
        </w:rPr>
      </w:pPr>
    </w:p>
    <w:p w:rsidR="00FA0AC0" w:rsidRDefault="00FA0AC0" w:rsidP="00FA0AC0"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5EAADB24" wp14:editId="5BA5EC7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57520" cy="2940685"/>
            <wp:effectExtent l="0" t="0" r="5080" b="0"/>
            <wp:wrapTight wrapText="bothSides">
              <wp:wrapPolygon edited="0">
                <wp:start x="0" y="0"/>
                <wp:lineTo x="0" y="21409"/>
                <wp:lineTo x="21546" y="21409"/>
                <wp:lineTo x="21546" y="0"/>
                <wp:lineTo x="0" y="0"/>
              </wp:wrapPolygon>
            </wp:wrapTight>
            <wp:docPr id="31814" name="Obrázek 3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6"/>
                    <a:stretch/>
                  </pic:blipFill>
                  <pic:spPr bwMode="auto">
                    <a:xfrm>
                      <a:off x="0" y="0"/>
                      <a:ext cx="5557520" cy="294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AC0" w:rsidRPr="00491FC7" w:rsidRDefault="00FA0AC0" w:rsidP="00FA0AC0">
      <w:pPr>
        <w:rPr>
          <w:sz w:val="32"/>
          <w:szCs w:val="32"/>
          <w:highlight w:val="yellow"/>
        </w:rPr>
      </w:pPr>
      <w:r w:rsidRPr="00491FC7">
        <w:rPr>
          <w:sz w:val="32"/>
          <w:szCs w:val="32"/>
          <w:highlight w:val="yellow"/>
        </w:rPr>
        <w:t>Příloha 4</w:t>
      </w:r>
    </w:p>
    <w:p w:rsidR="00FA0AC0" w:rsidRDefault="00FA0AC0" w:rsidP="00FA0AC0"/>
    <w:p w:rsidR="00FA0AC0" w:rsidRDefault="00FA0AC0" w:rsidP="00FA0AC0">
      <w:r>
        <w:rPr>
          <w:noProof/>
          <w:lang w:eastAsia="cs-CZ"/>
        </w:rPr>
        <w:drawing>
          <wp:inline distT="0" distB="0" distL="0" distR="0" wp14:anchorId="3640BE8D" wp14:editId="401F7E2E">
            <wp:extent cx="4124325" cy="4248150"/>
            <wp:effectExtent l="0" t="0" r="9525" b="0"/>
            <wp:docPr id="31817" name="Obrázek 3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0AC0" w:rsidRDefault="00FA0AC0" w:rsidP="00FA0AC0"/>
    <w:p w:rsidR="00FA0AC0" w:rsidRDefault="00FA0AC0" w:rsidP="00FA0AC0"/>
    <w:p w:rsidR="00FA0AC0" w:rsidRDefault="00FA0AC0" w:rsidP="00FA0AC0"/>
    <w:p w:rsidR="00FA0AC0" w:rsidRDefault="00FA0AC0" w:rsidP="00FA0AC0"/>
    <w:p w:rsidR="00FA0AC0" w:rsidRDefault="00FA0AC0" w:rsidP="00FA0AC0"/>
    <w:p w:rsidR="00FA0AC0" w:rsidRDefault="00FA0AC0" w:rsidP="00FA0AC0"/>
    <w:p w:rsidR="00FA0AC0" w:rsidRDefault="00FA0AC0" w:rsidP="00FA0AC0"/>
    <w:p w:rsidR="00FA0AC0" w:rsidRDefault="00FA0AC0" w:rsidP="00FA0AC0"/>
    <w:p w:rsidR="00FA0AC0" w:rsidRDefault="00FA0AC0" w:rsidP="00FA0AC0"/>
    <w:p w:rsidR="00FA0AC0" w:rsidRPr="00626187" w:rsidRDefault="00FA0AC0" w:rsidP="00FA0AC0">
      <w:pPr>
        <w:rPr>
          <w:u w:val="single"/>
        </w:rPr>
      </w:pPr>
    </w:p>
    <w:p w:rsidR="00FA0AC0" w:rsidRPr="00FF4FFD" w:rsidRDefault="00FA0AC0" w:rsidP="00E14EC3">
      <w:pPr>
        <w:rPr>
          <w:sz w:val="20"/>
          <w:szCs w:val="20"/>
        </w:rPr>
      </w:pPr>
    </w:p>
    <w:sectPr w:rsidR="00FA0AC0" w:rsidRPr="00FF4FFD" w:rsidSect="001C349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ttaw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Ottaw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86CD1"/>
    <w:multiLevelType w:val="hybridMultilevel"/>
    <w:tmpl w:val="DF625C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1D9D"/>
    <w:multiLevelType w:val="hybridMultilevel"/>
    <w:tmpl w:val="AE80F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75CFB"/>
    <w:multiLevelType w:val="hybridMultilevel"/>
    <w:tmpl w:val="513AB738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96480"/>
    <w:multiLevelType w:val="hybridMultilevel"/>
    <w:tmpl w:val="F8266FD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122E4"/>
    <w:multiLevelType w:val="multilevel"/>
    <w:tmpl w:val="8056D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033B0A"/>
    <w:multiLevelType w:val="multilevel"/>
    <w:tmpl w:val="6F9C3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E268D1"/>
    <w:multiLevelType w:val="hybridMultilevel"/>
    <w:tmpl w:val="DBA02522"/>
    <w:lvl w:ilvl="0" w:tplc="FFB6B6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8357E"/>
    <w:multiLevelType w:val="hybridMultilevel"/>
    <w:tmpl w:val="7638C28A"/>
    <w:lvl w:ilvl="0" w:tplc="126E6C48">
      <w:start w:val="1"/>
      <w:numFmt w:val="lowerLetter"/>
      <w:lvlText w:val="%1)"/>
      <w:lvlJc w:val="left"/>
      <w:pPr>
        <w:ind w:left="34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69" w:hanging="360"/>
      </w:pPr>
    </w:lvl>
    <w:lvl w:ilvl="2" w:tplc="0405001B" w:tentative="1">
      <w:start w:val="1"/>
      <w:numFmt w:val="lowerRoman"/>
      <w:lvlText w:val="%3."/>
      <w:lvlJc w:val="right"/>
      <w:pPr>
        <w:ind w:left="1789" w:hanging="180"/>
      </w:pPr>
    </w:lvl>
    <w:lvl w:ilvl="3" w:tplc="0405000F" w:tentative="1">
      <w:start w:val="1"/>
      <w:numFmt w:val="decimal"/>
      <w:lvlText w:val="%4."/>
      <w:lvlJc w:val="left"/>
      <w:pPr>
        <w:ind w:left="2509" w:hanging="360"/>
      </w:pPr>
    </w:lvl>
    <w:lvl w:ilvl="4" w:tplc="04050019" w:tentative="1">
      <w:start w:val="1"/>
      <w:numFmt w:val="lowerLetter"/>
      <w:lvlText w:val="%5."/>
      <w:lvlJc w:val="left"/>
      <w:pPr>
        <w:ind w:left="3229" w:hanging="360"/>
      </w:pPr>
    </w:lvl>
    <w:lvl w:ilvl="5" w:tplc="0405001B" w:tentative="1">
      <w:start w:val="1"/>
      <w:numFmt w:val="lowerRoman"/>
      <w:lvlText w:val="%6."/>
      <w:lvlJc w:val="right"/>
      <w:pPr>
        <w:ind w:left="3949" w:hanging="180"/>
      </w:pPr>
    </w:lvl>
    <w:lvl w:ilvl="6" w:tplc="0405000F" w:tentative="1">
      <w:start w:val="1"/>
      <w:numFmt w:val="decimal"/>
      <w:lvlText w:val="%7."/>
      <w:lvlJc w:val="left"/>
      <w:pPr>
        <w:ind w:left="4669" w:hanging="360"/>
      </w:pPr>
    </w:lvl>
    <w:lvl w:ilvl="7" w:tplc="04050019" w:tentative="1">
      <w:start w:val="1"/>
      <w:numFmt w:val="lowerLetter"/>
      <w:lvlText w:val="%8."/>
      <w:lvlJc w:val="left"/>
      <w:pPr>
        <w:ind w:left="5389" w:hanging="360"/>
      </w:pPr>
    </w:lvl>
    <w:lvl w:ilvl="8" w:tplc="040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9" w15:restartNumberingAfterBreak="0">
    <w:nsid w:val="3B670C8D"/>
    <w:multiLevelType w:val="multilevel"/>
    <w:tmpl w:val="3DF8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913522"/>
    <w:multiLevelType w:val="hybridMultilevel"/>
    <w:tmpl w:val="2B966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CC5950"/>
    <w:multiLevelType w:val="hybridMultilevel"/>
    <w:tmpl w:val="42729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EB3CA8"/>
    <w:multiLevelType w:val="hybridMultilevel"/>
    <w:tmpl w:val="DE9A40DC"/>
    <w:lvl w:ilvl="0" w:tplc="0A64E0A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FD41D4"/>
    <w:multiLevelType w:val="hybridMultilevel"/>
    <w:tmpl w:val="42F66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647BD6"/>
    <w:multiLevelType w:val="multilevel"/>
    <w:tmpl w:val="0E1A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B96333"/>
    <w:multiLevelType w:val="hybridMultilevel"/>
    <w:tmpl w:val="4DA29A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901760"/>
    <w:multiLevelType w:val="multilevel"/>
    <w:tmpl w:val="E47E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4"/>
  </w:num>
  <w:num w:numId="3">
    <w:abstractNumId w:val="0"/>
  </w:num>
  <w:num w:numId="4">
    <w:abstractNumId w:val="11"/>
  </w:num>
  <w:num w:numId="5">
    <w:abstractNumId w:val="2"/>
  </w:num>
  <w:num w:numId="6">
    <w:abstractNumId w:val="16"/>
  </w:num>
  <w:num w:numId="7">
    <w:abstractNumId w:val="12"/>
  </w:num>
  <w:num w:numId="8">
    <w:abstractNumId w:val="8"/>
  </w:num>
  <w:num w:numId="9">
    <w:abstractNumId w:val="7"/>
  </w:num>
  <w:num w:numId="10">
    <w:abstractNumId w:val="4"/>
  </w:num>
  <w:num w:numId="11">
    <w:abstractNumId w:val="3"/>
  </w:num>
  <w:num w:numId="12">
    <w:abstractNumId w:val="15"/>
  </w:num>
  <w:num w:numId="13">
    <w:abstractNumId w:val="17"/>
  </w:num>
  <w:num w:numId="14">
    <w:abstractNumId w:val="6"/>
  </w:num>
  <w:num w:numId="15">
    <w:abstractNumId w:val="13"/>
  </w:num>
  <w:num w:numId="16">
    <w:abstractNumId w:val="1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DA"/>
    <w:rsid w:val="00002CD8"/>
    <w:rsid w:val="00005876"/>
    <w:rsid w:val="00005902"/>
    <w:rsid w:val="00006DB6"/>
    <w:rsid w:val="00006FDF"/>
    <w:rsid w:val="000102A1"/>
    <w:rsid w:val="0001152F"/>
    <w:rsid w:val="000147BC"/>
    <w:rsid w:val="0001742A"/>
    <w:rsid w:val="000216DD"/>
    <w:rsid w:val="00025531"/>
    <w:rsid w:val="0002635E"/>
    <w:rsid w:val="00031749"/>
    <w:rsid w:val="000329CD"/>
    <w:rsid w:val="00036078"/>
    <w:rsid w:val="00036C0B"/>
    <w:rsid w:val="00043336"/>
    <w:rsid w:val="0004400E"/>
    <w:rsid w:val="00045E5A"/>
    <w:rsid w:val="0004738B"/>
    <w:rsid w:val="000510F2"/>
    <w:rsid w:val="00051D7F"/>
    <w:rsid w:val="00055CFD"/>
    <w:rsid w:val="00061561"/>
    <w:rsid w:val="00063E22"/>
    <w:rsid w:val="00070CB2"/>
    <w:rsid w:val="00071D54"/>
    <w:rsid w:val="00072820"/>
    <w:rsid w:val="0007303C"/>
    <w:rsid w:val="000736A7"/>
    <w:rsid w:val="00073F48"/>
    <w:rsid w:val="00074D9F"/>
    <w:rsid w:val="00075FF2"/>
    <w:rsid w:val="0008247D"/>
    <w:rsid w:val="000828D7"/>
    <w:rsid w:val="00086237"/>
    <w:rsid w:val="0009090E"/>
    <w:rsid w:val="000911AC"/>
    <w:rsid w:val="0009120B"/>
    <w:rsid w:val="000945FC"/>
    <w:rsid w:val="00095048"/>
    <w:rsid w:val="00095F47"/>
    <w:rsid w:val="000A2CFE"/>
    <w:rsid w:val="000B5A7D"/>
    <w:rsid w:val="000C61A5"/>
    <w:rsid w:val="000C6868"/>
    <w:rsid w:val="000C722A"/>
    <w:rsid w:val="000D4C55"/>
    <w:rsid w:val="000F2020"/>
    <w:rsid w:val="000F2C8A"/>
    <w:rsid w:val="000F36C7"/>
    <w:rsid w:val="000F426A"/>
    <w:rsid w:val="00103FD1"/>
    <w:rsid w:val="0010523E"/>
    <w:rsid w:val="001073D4"/>
    <w:rsid w:val="00115A7E"/>
    <w:rsid w:val="00120209"/>
    <w:rsid w:val="00122863"/>
    <w:rsid w:val="001250B3"/>
    <w:rsid w:val="001274B3"/>
    <w:rsid w:val="001302FC"/>
    <w:rsid w:val="00134CAF"/>
    <w:rsid w:val="00135B6C"/>
    <w:rsid w:val="00147502"/>
    <w:rsid w:val="00150B38"/>
    <w:rsid w:val="00150CF1"/>
    <w:rsid w:val="00152D7B"/>
    <w:rsid w:val="00152E75"/>
    <w:rsid w:val="00153F1D"/>
    <w:rsid w:val="00154194"/>
    <w:rsid w:val="0015445D"/>
    <w:rsid w:val="0016359C"/>
    <w:rsid w:val="001676C0"/>
    <w:rsid w:val="00167A1F"/>
    <w:rsid w:val="00172F85"/>
    <w:rsid w:val="00182CBB"/>
    <w:rsid w:val="001A059A"/>
    <w:rsid w:val="001A1946"/>
    <w:rsid w:val="001A507D"/>
    <w:rsid w:val="001B22E2"/>
    <w:rsid w:val="001B4F7C"/>
    <w:rsid w:val="001B589A"/>
    <w:rsid w:val="001B7A92"/>
    <w:rsid w:val="001C2FD9"/>
    <w:rsid w:val="001C3492"/>
    <w:rsid w:val="001C4669"/>
    <w:rsid w:val="001D07AF"/>
    <w:rsid w:val="001D6230"/>
    <w:rsid w:val="001D7991"/>
    <w:rsid w:val="001E1169"/>
    <w:rsid w:val="001E38F2"/>
    <w:rsid w:val="001E3B72"/>
    <w:rsid w:val="001E4255"/>
    <w:rsid w:val="001E53A5"/>
    <w:rsid w:val="001E7D22"/>
    <w:rsid w:val="001F67D6"/>
    <w:rsid w:val="001F7406"/>
    <w:rsid w:val="00200325"/>
    <w:rsid w:val="00200A82"/>
    <w:rsid w:val="00200FE7"/>
    <w:rsid w:val="00203FD4"/>
    <w:rsid w:val="002063D2"/>
    <w:rsid w:val="002107DB"/>
    <w:rsid w:val="00214B63"/>
    <w:rsid w:val="002204CC"/>
    <w:rsid w:val="00220D0F"/>
    <w:rsid w:val="00230EE8"/>
    <w:rsid w:val="0023310F"/>
    <w:rsid w:val="00234D2E"/>
    <w:rsid w:val="0023571B"/>
    <w:rsid w:val="0024109E"/>
    <w:rsid w:val="00241C46"/>
    <w:rsid w:val="00243439"/>
    <w:rsid w:val="002502F6"/>
    <w:rsid w:val="00253695"/>
    <w:rsid w:val="00253861"/>
    <w:rsid w:val="0026055B"/>
    <w:rsid w:val="00261B99"/>
    <w:rsid w:val="00262693"/>
    <w:rsid w:val="00263DAB"/>
    <w:rsid w:val="00267216"/>
    <w:rsid w:val="002737CF"/>
    <w:rsid w:val="002759EB"/>
    <w:rsid w:val="0027795D"/>
    <w:rsid w:val="002815B0"/>
    <w:rsid w:val="00284484"/>
    <w:rsid w:val="00286852"/>
    <w:rsid w:val="00286E9C"/>
    <w:rsid w:val="00296751"/>
    <w:rsid w:val="002A436E"/>
    <w:rsid w:val="002A66B5"/>
    <w:rsid w:val="002B53A5"/>
    <w:rsid w:val="002B6A43"/>
    <w:rsid w:val="002C4F71"/>
    <w:rsid w:val="002D0846"/>
    <w:rsid w:val="002D7235"/>
    <w:rsid w:val="002E0FF2"/>
    <w:rsid w:val="002E0FF6"/>
    <w:rsid w:val="002E456E"/>
    <w:rsid w:val="002E459C"/>
    <w:rsid w:val="002E4ED6"/>
    <w:rsid w:val="002E4EDF"/>
    <w:rsid w:val="002F0847"/>
    <w:rsid w:val="002F1EA2"/>
    <w:rsid w:val="002F6826"/>
    <w:rsid w:val="00306DFC"/>
    <w:rsid w:val="003268B9"/>
    <w:rsid w:val="0033128E"/>
    <w:rsid w:val="003348DB"/>
    <w:rsid w:val="00337CF2"/>
    <w:rsid w:val="00341565"/>
    <w:rsid w:val="00345906"/>
    <w:rsid w:val="00346F80"/>
    <w:rsid w:val="00347AE8"/>
    <w:rsid w:val="0035362F"/>
    <w:rsid w:val="00356F10"/>
    <w:rsid w:val="00365349"/>
    <w:rsid w:val="00372D7D"/>
    <w:rsid w:val="00375CCE"/>
    <w:rsid w:val="00380532"/>
    <w:rsid w:val="00382D0F"/>
    <w:rsid w:val="00385184"/>
    <w:rsid w:val="00386620"/>
    <w:rsid w:val="003903C5"/>
    <w:rsid w:val="003A24CA"/>
    <w:rsid w:val="003A6462"/>
    <w:rsid w:val="003A6E2B"/>
    <w:rsid w:val="003A760F"/>
    <w:rsid w:val="003B07B9"/>
    <w:rsid w:val="003B4802"/>
    <w:rsid w:val="003B4ECE"/>
    <w:rsid w:val="003B5C61"/>
    <w:rsid w:val="003B758C"/>
    <w:rsid w:val="003B782F"/>
    <w:rsid w:val="003C3FF5"/>
    <w:rsid w:val="003C4CA8"/>
    <w:rsid w:val="003D1475"/>
    <w:rsid w:val="003D1DF8"/>
    <w:rsid w:val="003D5CEB"/>
    <w:rsid w:val="003E55CF"/>
    <w:rsid w:val="003E5B82"/>
    <w:rsid w:val="003F3EC1"/>
    <w:rsid w:val="003F4468"/>
    <w:rsid w:val="003F65B1"/>
    <w:rsid w:val="003F755B"/>
    <w:rsid w:val="003F76CD"/>
    <w:rsid w:val="00403589"/>
    <w:rsid w:val="00404929"/>
    <w:rsid w:val="00404C48"/>
    <w:rsid w:val="0040542B"/>
    <w:rsid w:val="004065DF"/>
    <w:rsid w:val="004100A7"/>
    <w:rsid w:val="00410FAE"/>
    <w:rsid w:val="004124A5"/>
    <w:rsid w:val="004127EB"/>
    <w:rsid w:val="00413713"/>
    <w:rsid w:val="004138DA"/>
    <w:rsid w:val="004147A1"/>
    <w:rsid w:val="0041537C"/>
    <w:rsid w:val="00416D91"/>
    <w:rsid w:val="00417686"/>
    <w:rsid w:val="00426635"/>
    <w:rsid w:val="004270EE"/>
    <w:rsid w:val="00433141"/>
    <w:rsid w:val="004407BB"/>
    <w:rsid w:val="00440A1F"/>
    <w:rsid w:val="00442A43"/>
    <w:rsid w:val="00444DB5"/>
    <w:rsid w:val="00452BCE"/>
    <w:rsid w:val="00454B19"/>
    <w:rsid w:val="00454E53"/>
    <w:rsid w:val="0045610C"/>
    <w:rsid w:val="00460984"/>
    <w:rsid w:val="00460D52"/>
    <w:rsid w:val="00461334"/>
    <w:rsid w:val="004635A6"/>
    <w:rsid w:val="004720F8"/>
    <w:rsid w:val="0048624F"/>
    <w:rsid w:val="004940D2"/>
    <w:rsid w:val="0049734D"/>
    <w:rsid w:val="004A0843"/>
    <w:rsid w:val="004A1841"/>
    <w:rsid w:val="004A23A0"/>
    <w:rsid w:val="004A5EEF"/>
    <w:rsid w:val="004A7FFD"/>
    <w:rsid w:val="004C2806"/>
    <w:rsid w:val="004C2F6B"/>
    <w:rsid w:val="004C558D"/>
    <w:rsid w:val="004D2C96"/>
    <w:rsid w:val="004D3C44"/>
    <w:rsid w:val="004D7947"/>
    <w:rsid w:val="004E0098"/>
    <w:rsid w:val="004E1391"/>
    <w:rsid w:val="004E293B"/>
    <w:rsid w:val="004F477C"/>
    <w:rsid w:val="004F4F13"/>
    <w:rsid w:val="004F5FE0"/>
    <w:rsid w:val="00500FFD"/>
    <w:rsid w:val="00501ED8"/>
    <w:rsid w:val="00502152"/>
    <w:rsid w:val="005103DA"/>
    <w:rsid w:val="005107C3"/>
    <w:rsid w:val="00511F1C"/>
    <w:rsid w:val="00511FDF"/>
    <w:rsid w:val="00514D8D"/>
    <w:rsid w:val="00521035"/>
    <w:rsid w:val="00525918"/>
    <w:rsid w:val="005516DD"/>
    <w:rsid w:val="00561A3F"/>
    <w:rsid w:val="00566093"/>
    <w:rsid w:val="005678A7"/>
    <w:rsid w:val="005710F8"/>
    <w:rsid w:val="00573741"/>
    <w:rsid w:val="00575200"/>
    <w:rsid w:val="00575D5C"/>
    <w:rsid w:val="00576DD2"/>
    <w:rsid w:val="00577ABA"/>
    <w:rsid w:val="005829D2"/>
    <w:rsid w:val="00587BD2"/>
    <w:rsid w:val="0059166C"/>
    <w:rsid w:val="00593CFF"/>
    <w:rsid w:val="00597FA6"/>
    <w:rsid w:val="005A705D"/>
    <w:rsid w:val="005B55DD"/>
    <w:rsid w:val="005C2230"/>
    <w:rsid w:val="005C3CEB"/>
    <w:rsid w:val="005C4FEF"/>
    <w:rsid w:val="005C6715"/>
    <w:rsid w:val="005C6E51"/>
    <w:rsid w:val="005E0C3F"/>
    <w:rsid w:val="005E747D"/>
    <w:rsid w:val="005E75B6"/>
    <w:rsid w:val="005E79D7"/>
    <w:rsid w:val="005F1A3E"/>
    <w:rsid w:val="005F1C72"/>
    <w:rsid w:val="005F4688"/>
    <w:rsid w:val="00603670"/>
    <w:rsid w:val="00604A79"/>
    <w:rsid w:val="00604EFC"/>
    <w:rsid w:val="00605FC8"/>
    <w:rsid w:val="006112CB"/>
    <w:rsid w:val="00613E19"/>
    <w:rsid w:val="00614C75"/>
    <w:rsid w:val="00621E7A"/>
    <w:rsid w:val="00625949"/>
    <w:rsid w:val="00625D23"/>
    <w:rsid w:val="00627731"/>
    <w:rsid w:val="00630C41"/>
    <w:rsid w:val="00632340"/>
    <w:rsid w:val="0063262C"/>
    <w:rsid w:val="0063780C"/>
    <w:rsid w:val="006406D1"/>
    <w:rsid w:val="00642DBE"/>
    <w:rsid w:val="00644C0F"/>
    <w:rsid w:val="0066455C"/>
    <w:rsid w:val="00664B33"/>
    <w:rsid w:val="006720A0"/>
    <w:rsid w:val="006736F7"/>
    <w:rsid w:val="00675263"/>
    <w:rsid w:val="006764B7"/>
    <w:rsid w:val="006773C0"/>
    <w:rsid w:val="00677854"/>
    <w:rsid w:val="00681F76"/>
    <w:rsid w:val="00683ADD"/>
    <w:rsid w:val="00686613"/>
    <w:rsid w:val="00695728"/>
    <w:rsid w:val="00697150"/>
    <w:rsid w:val="006A1A45"/>
    <w:rsid w:val="006A3167"/>
    <w:rsid w:val="006A4949"/>
    <w:rsid w:val="006A65C8"/>
    <w:rsid w:val="006B1819"/>
    <w:rsid w:val="006B6202"/>
    <w:rsid w:val="006C0BB6"/>
    <w:rsid w:val="006C473F"/>
    <w:rsid w:val="006C6197"/>
    <w:rsid w:val="006C653A"/>
    <w:rsid w:val="006D0ABC"/>
    <w:rsid w:val="006D32F0"/>
    <w:rsid w:val="006E538D"/>
    <w:rsid w:val="006F3B8D"/>
    <w:rsid w:val="006F4EF2"/>
    <w:rsid w:val="006F5587"/>
    <w:rsid w:val="006F57EE"/>
    <w:rsid w:val="0070224E"/>
    <w:rsid w:val="00702D33"/>
    <w:rsid w:val="00702E3B"/>
    <w:rsid w:val="00704BED"/>
    <w:rsid w:val="00705F36"/>
    <w:rsid w:val="00707800"/>
    <w:rsid w:val="00712213"/>
    <w:rsid w:val="00715973"/>
    <w:rsid w:val="00716607"/>
    <w:rsid w:val="00716886"/>
    <w:rsid w:val="007220FC"/>
    <w:rsid w:val="00724157"/>
    <w:rsid w:val="00736009"/>
    <w:rsid w:val="00737CDE"/>
    <w:rsid w:val="0074020E"/>
    <w:rsid w:val="00740A6C"/>
    <w:rsid w:val="00741BAD"/>
    <w:rsid w:val="007428CE"/>
    <w:rsid w:val="00743428"/>
    <w:rsid w:val="0074592B"/>
    <w:rsid w:val="00745BDC"/>
    <w:rsid w:val="00746271"/>
    <w:rsid w:val="00750EDA"/>
    <w:rsid w:val="0075703C"/>
    <w:rsid w:val="0076203C"/>
    <w:rsid w:val="007657AB"/>
    <w:rsid w:val="007757E4"/>
    <w:rsid w:val="00776463"/>
    <w:rsid w:val="007766E3"/>
    <w:rsid w:val="00780F36"/>
    <w:rsid w:val="00787653"/>
    <w:rsid w:val="00793780"/>
    <w:rsid w:val="007952A0"/>
    <w:rsid w:val="007963A3"/>
    <w:rsid w:val="007A0700"/>
    <w:rsid w:val="007A1606"/>
    <w:rsid w:val="007A2E15"/>
    <w:rsid w:val="007A35AF"/>
    <w:rsid w:val="007A7491"/>
    <w:rsid w:val="007A7AAA"/>
    <w:rsid w:val="007B38E8"/>
    <w:rsid w:val="007B63E6"/>
    <w:rsid w:val="007C0441"/>
    <w:rsid w:val="007C2A31"/>
    <w:rsid w:val="007C75B6"/>
    <w:rsid w:val="007D43DB"/>
    <w:rsid w:val="007D76FA"/>
    <w:rsid w:val="007E197D"/>
    <w:rsid w:val="007E28AA"/>
    <w:rsid w:val="007E4728"/>
    <w:rsid w:val="007F6037"/>
    <w:rsid w:val="008021C5"/>
    <w:rsid w:val="00802EBF"/>
    <w:rsid w:val="00805953"/>
    <w:rsid w:val="008116B7"/>
    <w:rsid w:val="00812ADA"/>
    <w:rsid w:val="0082363C"/>
    <w:rsid w:val="008252BE"/>
    <w:rsid w:val="00826460"/>
    <w:rsid w:val="0083120A"/>
    <w:rsid w:val="00833FBA"/>
    <w:rsid w:val="00834F93"/>
    <w:rsid w:val="008364EB"/>
    <w:rsid w:val="00852470"/>
    <w:rsid w:val="00852D69"/>
    <w:rsid w:val="00853073"/>
    <w:rsid w:val="0085509D"/>
    <w:rsid w:val="00856268"/>
    <w:rsid w:val="00861BC7"/>
    <w:rsid w:val="0086361F"/>
    <w:rsid w:val="00863DD1"/>
    <w:rsid w:val="00866F48"/>
    <w:rsid w:val="008773FB"/>
    <w:rsid w:val="0087768F"/>
    <w:rsid w:val="00881257"/>
    <w:rsid w:val="00883771"/>
    <w:rsid w:val="00887676"/>
    <w:rsid w:val="0089305D"/>
    <w:rsid w:val="00893CF6"/>
    <w:rsid w:val="00895367"/>
    <w:rsid w:val="00895B96"/>
    <w:rsid w:val="00895F7A"/>
    <w:rsid w:val="008A45C7"/>
    <w:rsid w:val="008A77C0"/>
    <w:rsid w:val="008B3C09"/>
    <w:rsid w:val="008B7B02"/>
    <w:rsid w:val="008C1794"/>
    <w:rsid w:val="008C331E"/>
    <w:rsid w:val="008D4F72"/>
    <w:rsid w:val="008D5546"/>
    <w:rsid w:val="008E159F"/>
    <w:rsid w:val="008F311B"/>
    <w:rsid w:val="008F3CC5"/>
    <w:rsid w:val="008F6C37"/>
    <w:rsid w:val="009016A9"/>
    <w:rsid w:val="00902545"/>
    <w:rsid w:val="009026EA"/>
    <w:rsid w:val="0090659F"/>
    <w:rsid w:val="0091250A"/>
    <w:rsid w:val="00921B74"/>
    <w:rsid w:val="00921D6C"/>
    <w:rsid w:val="0092285D"/>
    <w:rsid w:val="00924524"/>
    <w:rsid w:val="00924F39"/>
    <w:rsid w:val="00927FCB"/>
    <w:rsid w:val="009365AE"/>
    <w:rsid w:val="00940A4F"/>
    <w:rsid w:val="00953BBE"/>
    <w:rsid w:val="0095550A"/>
    <w:rsid w:val="0095623E"/>
    <w:rsid w:val="0096234D"/>
    <w:rsid w:val="00964DC1"/>
    <w:rsid w:val="00966780"/>
    <w:rsid w:val="009671CE"/>
    <w:rsid w:val="00982824"/>
    <w:rsid w:val="00990817"/>
    <w:rsid w:val="00993571"/>
    <w:rsid w:val="009A0881"/>
    <w:rsid w:val="009A2E47"/>
    <w:rsid w:val="009A45AD"/>
    <w:rsid w:val="009A5693"/>
    <w:rsid w:val="009A58F7"/>
    <w:rsid w:val="009A6D3B"/>
    <w:rsid w:val="009B0A2F"/>
    <w:rsid w:val="009B6B54"/>
    <w:rsid w:val="009C3F3F"/>
    <w:rsid w:val="009C43C9"/>
    <w:rsid w:val="009C7336"/>
    <w:rsid w:val="009D07A2"/>
    <w:rsid w:val="009D7A54"/>
    <w:rsid w:val="009E3940"/>
    <w:rsid w:val="009E3F86"/>
    <w:rsid w:val="009E605D"/>
    <w:rsid w:val="009F41D8"/>
    <w:rsid w:val="009F4CF7"/>
    <w:rsid w:val="009F4D90"/>
    <w:rsid w:val="009F5778"/>
    <w:rsid w:val="00A021B0"/>
    <w:rsid w:val="00A06941"/>
    <w:rsid w:val="00A06F89"/>
    <w:rsid w:val="00A06FE9"/>
    <w:rsid w:val="00A0721C"/>
    <w:rsid w:val="00A07724"/>
    <w:rsid w:val="00A15AB3"/>
    <w:rsid w:val="00A21EE2"/>
    <w:rsid w:val="00A24156"/>
    <w:rsid w:val="00A2775C"/>
    <w:rsid w:val="00A30F9E"/>
    <w:rsid w:val="00A32047"/>
    <w:rsid w:val="00A33315"/>
    <w:rsid w:val="00A36A2B"/>
    <w:rsid w:val="00A417AD"/>
    <w:rsid w:val="00A43216"/>
    <w:rsid w:val="00A45A7D"/>
    <w:rsid w:val="00A46675"/>
    <w:rsid w:val="00A47C30"/>
    <w:rsid w:val="00A5516E"/>
    <w:rsid w:val="00A616AF"/>
    <w:rsid w:val="00A631EA"/>
    <w:rsid w:val="00A634B4"/>
    <w:rsid w:val="00A669E4"/>
    <w:rsid w:val="00A67625"/>
    <w:rsid w:val="00A67EF5"/>
    <w:rsid w:val="00A70015"/>
    <w:rsid w:val="00A70A66"/>
    <w:rsid w:val="00A81539"/>
    <w:rsid w:val="00A8364D"/>
    <w:rsid w:val="00A870C2"/>
    <w:rsid w:val="00A87ACC"/>
    <w:rsid w:val="00A87B23"/>
    <w:rsid w:val="00A90A66"/>
    <w:rsid w:val="00AA2CE9"/>
    <w:rsid w:val="00AB2275"/>
    <w:rsid w:val="00AB2B02"/>
    <w:rsid w:val="00AB35C1"/>
    <w:rsid w:val="00AB7207"/>
    <w:rsid w:val="00AB7E87"/>
    <w:rsid w:val="00AD5248"/>
    <w:rsid w:val="00AD59FA"/>
    <w:rsid w:val="00AE179F"/>
    <w:rsid w:val="00AE1DC0"/>
    <w:rsid w:val="00AE3DE1"/>
    <w:rsid w:val="00AF4BBA"/>
    <w:rsid w:val="00AF5E09"/>
    <w:rsid w:val="00B025C1"/>
    <w:rsid w:val="00B17B9F"/>
    <w:rsid w:val="00B22B57"/>
    <w:rsid w:val="00B262B9"/>
    <w:rsid w:val="00B34657"/>
    <w:rsid w:val="00B346BC"/>
    <w:rsid w:val="00B35251"/>
    <w:rsid w:val="00B366C8"/>
    <w:rsid w:val="00B42054"/>
    <w:rsid w:val="00B42D84"/>
    <w:rsid w:val="00B5458D"/>
    <w:rsid w:val="00B5646B"/>
    <w:rsid w:val="00B577F8"/>
    <w:rsid w:val="00B601F1"/>
    <w:rsid w:val="00B621CA"/>
    <w:rsid w:val="00B65A8A"/>
    <w:rsid w:val="00B71C02"/>
    <w:rsid w:val="00B728CF"/>
    <w:rsid w:val="00B90230"/>
    <w:rsid w:val="00B904FB"/>
    <w:rsid w:val="00B94960"/>
    <w:rsid w:val="00B9634E"/>
    <w:rsid w:val="00BA0AB6"/>
    <w:rsid w:val="00BB0495"/>
    <w:rsid w:val="00BB45F1"/>
    <w:rsid w:val="00BB56F4"/>
    <w:rsid w:val="00BC1976"/>
    <w:rsid w:val="00BC2BAD"/>
    <w:rsid w:val="00BC7AA1"/>
    <w:rsid w:val="00BD55E5"/>
    <w:rsid w:val="00BD5B0D"/>
    <w:rsid w:val="00BD7CA3"/>
    <w:rsid w:val="00BE49AA"/>
    <w:rsid w:val="00BF53C2"/>
    <w:rsid w:val="00C02DCA"/>
    <w:rsid w:val="00C0518C"/>
    <w:rsid w:val="00C0590B"/>
    <w:rsid w:val="00C06E56"/>
    <w:rsid w:val="00C1179E"/>
    <w:rsid w:val="00C11AE9"/>
    <w:rsid w:val="00C208B0"/>
    <w:rsid w:val="00C233F1"/>
    <w:rsid w:val="00C23CF5"/>
    <w:rsid w:val="00C25BAC"/>
    <w:rsid w:val="00C31F76"/>
    <w:rsid w:val="00C321D0"/>
    <w:rsid w:val="00C33CDC"/>
    <w:rsid w:val="00C45345"/>
    <w:rsid w:val="00C46ABF"/>
    <w:rsid w:val="00C47191"/>
    <w:rsid w:val="00C47944"/>
    <w:rsid w:val="00C5005C"/>
    <w:rsid w:val="00C53EBD"/>
    <w:rsid w:val="00C607FC"/>
    <w:rsid w:val="00C62325"/>
    <w:rsid w:val="00C62623"/>
    <w:rsid w:val="00C6745F"/>
    <w:rsid w:val="00C73BA4"/>
    <w:rsid w:val="00C73F91"/>
    <w:rsid w:val="00C80F68"/>
    <w:rsid w:val="00C820A0"/>
    <w:rsid w:val="00C83EEA"/>
    <w:rsid w:val="00C94459"/>
    <w:rsid w:val="00CA28FB"/>
    <w:rsid w:val="00CA3427"/>
    <w:rsid w:val="00CA360E"/>
    <w:rsid w:val="00CA3916"/>
    <w:rsid w:val="00CB2E15"/>
    <w:rsid w:val="00CB722D"/>
    <w:rsid w:val="00CC5696"/>
    <w:rsid w:val="00CD0023"/>
    <w:rsid w:val="00CD2CDE"/>
    <w:rsid w:val="00CD53E6"/>
    <w:rsid w:val="00CF3F9F"/>
    <w:rsid w:val="00CF5D45"/>
    <w:rsid w:val="00CF69B4"/>
    <w:rsid w:val="00D0313D"/>
    <w:rsid w:val="00D04662"/>
    <w:rsid w:val="00D05BB5"/>
    <w:rsid w:val="00D05D44"/>
    <w:rsid w:val="00D06666"/>
    <w:rsid w:val="00D06DBF"/>
    <w:rsid w:val="00D07C89"/>
    <w:rsid w:val="00D10315"/>
    <w:rsid w:val="00D16931"/>
    <w:rsid w:val="00D27F96"/>
    <w:rsid w:val="00D32EEB"/>
    <w:rsid w:val="00D37094"/>
    <w:rsid w:val="00D406A2"/>
    <w:rsid w:val="00D40B58"/>
    <w:rsid w:val="00D41C87"/>
    <w:rsid w:val="00D44507"/>
    <w:rsid w:val="00D46004"/>
    <w:rsid w:val="00D4751C"/>
    <w:rsid w:val="00D50A0C"/>
    <w:rsid w:val="00D5144D"/>
    <w:rsid w:val="00D552E4"/>
    <w:rsid w:val="00D602F5"/>
    <w:rsid w:val="00D60C4D"/>
    <w:rsid w:val="00D7222B"/>
    <w:rsid w:val="00D8072E"/>
    <w:rsid w:val="00D80FC5"/>
    <w:rsid w:val="00D825D4"/>
    <w:rsid w:val="00D87DAD"/>
    <w:rsid w:val="00D911DB"/>
    <w:rsid w:val="00D93C6F"/>
    <w:rsid w:val="00D94B3A"/>
    <w:rsid w:val="00D95849"/>
    <w:rsid w:val="00DA1B53"/>
    <w:rsid w:val="00DA1DBA"/>
    <w:rsid w:val="00DA344C"/>
    <w:rsid w:val="00DA483E"/>
    <w:rsid w:val="00DA4BCA"/>
    <w:rsid w:val="00DB0EFA"/>
    <w:rsid w:val="00DB1B82"/>
    <w:rsid w:val="00DC2542"/>
    <w:rsid w:val="00DC4835"/>
    <w:rsid w:val="00DC55CE"/>
    <w:rsid w:val="00DC787F"/>
    <w:rsid w:val="00DD2242"/>
    <w:rsid w:val="00DD3196"/>
    <w:rsid w:val="00DD73B0"/>
    <w:rsid w:val="00DE103D"/>
    <w:rsid w:val="00DE4651"/>
    <w:rsid w:val="00DE4EE4"/>
    <w:rsid w:val="00DE5DC3"/>
    <w:rsid w:val="00DE64C3"/>
    <w:rsid w:val="00DF0852"/>
    <w:rsid w:val="00DF11BD"/>
    <w:rsid w:val="00DF5EC0"/>
    <w:rsid w:val="00DF60F1"/>
    <w:rsid w:val="00DF6C3F"/>
    <w:rsid w:val="00DF7BE1"/>
    <w:rsid w:val="00E028F3"/>
    <w:rsid w:val="00E07D22"/>
    <w:rsid w:val="00E10610"/>
    <w:rsid w:val="00E13232"/>
    <w:rsid w:val="00E13660"/>
    <w:rsid w:val="00E14EC3"/>
    <w:rsid w:val="00E2220C"/>
    <w:rsid w:val="00E237C4"/>
    <w:rsid w:val="00E26271"/>
    <w:rsid w:val="00E27AC4"/>
    <w:rsid w:val="00E27F10"/>
    <w:rsid w:val="00E3486E"/>
    <w:rsid w:val="00E42D29"/>
    <w:rsid w:val="00E47396"/>
    <w:rsid w:val="00E47F35"/>
    <w:rsid w:val="00E50287"/>
    <w:rsid w:val="00E509E1"/>
    <w:rsid w:val="00E54515"/>
    <w:rsid w:val="00E57F16"/>
    <w:rsid w:val="00E60BCB"/>
    <w:rsid w:val="00E61A58"/>
    <w:rsid w:val="00E669FD"/>
    <w:rsid w:val="00E701E3"/>
    <w:rsid w:val="00E72CE1"/>
    <w:rsid w:val="00E72E97"/>
    <w:rsid w:val="00E80C05"/>
    <w:rsid w:val="00E830A1"/>
    <w:rsid w:val="00E8372D"/>
    <w:rsid w:val="00E857F6"/>
    <w:rsid w:val="00E914EF"/>
    <w:rsid w:val="00E951DE"/>
    <w:rsid w:val="00EA012D"/>
    <w:rsid w:val="00EA2ADE"/>
    <w:rsid w:val="00EA3229"/>
    <w:rsid w:val="00EA6926"/>
    <w:rsid w:val="00EA696E"/>
    <w:rsid w:val="00EB19BD"/>
    <w:rsid w:val="00ED0D54"/>
    <w:rsid w:val="00ED5989"/>
    <w:rsid w:val="00ED7987"/>
    <w:rsid w:val="00EE1BCA"/>
    <w:rsid w:val="00EE2810"/>
    <w:rsid w:val="00EE33DB"/>
    <w:rsid w:val="00EE5136"/>
    <w:rsid w:val="00EE58DC"/>
    <w:rsid w:val="00EE6899"/>
    <w:rsid w:val="00EF31E0"/>
    <w:rsid w:val="00EF3D42"/>
    <w:rsid w:val="00EF5304"/>
    <w:rsid w:val="00EF635C"/>
    <w:rsid w:val="00F01096"/>
    <w:rsid w:val="00F010BA"/>
    <w:rsid w:val="00F02A32"/>
    <w:rsid w:val="00F05D1E"/>
    <w:rsid w:val="00F07080"/>
    <w:rsid w:val="00F11D08"/>
    <w:rsid w:val="00F13CF2"/>
    <w:rsid w:val="00F16D62"/>
    <w:rsid w:val="00F221A1"/>
    <w:rsid w:val="00F254AD"/>
    <w:rsid w:val="00F26171"/>
    <w:rsid w:val="00F270E9"/>
    <w:rsid w:val="00F319D9"/>
    <w:rsid w:val="00F35197"/>
    <w:rsid w:val="00F40942"/>
    <w:rsid w:val="00F46213"/>
    <w:rsid w:val="00F553F3"/>
    <w:rsid w:val="00F55BD3"/>
    <w:rsid w:val="00F57798"/>
    <w:rsid w:val="00F61105"/>
    <w:rsid w:val="00F62DFA"/>
    <w:rsid w:val="00F654EA"/>
    <w:rsid w:val="00F6788C"/>
    <w:rsid w:val="00F77263"/>
    <w:rsid w:val="00F773A1"/>
    <w:rsid w:val="00F80AED"/>
    <w:rsid w:val="00F838BC"/>
    <w:rsid w:val="00F84B9E"/>
    <w:rsid w:val="00F87D5D"/>
    <w:rsid w:val="00F9147F"/>
    <w:rsid w:val="00F9314C"/>
    <w:rsid w:val="00FA0AC0"/>
    <w:rsid w:val="00FA378E"/>
    <w:rsid w:val="00FA4061"/>
    <w:rsid w:val="00FA7160"/>
    <w:rsid w:val="00FA791F"/>
    <w:rsid w:val="00FB401E"/>
    <w:rsid w:val="00FB4C4C"/>
    <w:rsid w:val="00FB7087"/>
    <w:rsid w:val="00FB7B34"/>
    <w:rsid w:val="00FC320A"/>
    <w:rsid w:val="00FC6391"/>
    <w:rsid w:val="00FD0D28"/>
    <w:rsid w:val="00FD2EB8"/>
    <w:rsid w:val="00FD5CE2"/>
    <w:rsid w:val="00FD6BC8"/>
    <w:rsid w:val="00FE5959"/>
    <w:rsid w:val="00FE7BD5"/>
    <w:rsid w:val="00FF2B57"/>
    <w:rsid w:val="00FF3F7A"/>
    <w:rsid w:val="00FF4FFD"/>
    <w:rsid w:val="00FF7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A67069-72D3-4F57-B5F8-499574D5D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0FAE"/>
  </w:style>
  <w:style w:type="paragraph" w:styleId="Nadpis1">
    <w:name w:val="heading 1"/>
    <w:basedOn w:val="Normln"/>
    <w:next w:val="Normln"/>
    <w:link w:val="Nadpis1Char"/>
    <w:uiPriority w:val="9"/>
    <w:qFormat/>
    <w:rsid w:val="002107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7620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B72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D5B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0772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03DA"/>
    <w:pPr>
      <w:ind w:left="720"/>
      <w:contextualSpacing/>
    </w:pPr>
  </w:style>
  <w:style w:type="paragraph" w:customStyle="1" w:styleId="Nzevuebnhoblokuvtabulce">
    <w:name w:val="Název učebního bloku v tabulce"/>
    <w:next w:val="Normln"/>
    <w:rsid w:val="007657AB"/>
    <w:rPr>
      <w:rFonts w:ascii="Calibri" w:eastAsia="Times New Roman" w:hAnsi="Calibri" w:cs="Arial"/>
      <w:b/>
      <w:bCs/>
      <w:color w:val="777777"/>
      <w:sz w:val="24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07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072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3315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6203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6203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6203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BF53C2"/>
    <w:rPr>
      <w:color w:val="808080"/>
    </w:rPr>
  </w:style>
  <w:style w:type="table" w:styleId="Mkatabulky">
    <w:name w:val="Table Grid"/>
    <w:basedOn w:val="Normlntabulka"/>
    <w:uiPriority w:val="59"/>
    <w:rsid w:val="00DF6C3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10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75D5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un">
    <w:name w:val="cun"/>
    <w:basedOn w:val="Standardnpsmoodstavce"/>
    <w:rsid w:val="00EE6899"/>
  </w:style>
  <w:style w:type="character" w:customStyle="1" w:styleId="cu">
    <w:name w:val="cu"/>
    <w:basedOn w:val="Standardnpsmoodstavce"/>
    <w:rsid w:val="00EE6899"/>
  </w:style>
  <w:style w:type="paragraph" w:customStyle="1" w:styleId="ca">
    <w:name w:val="ca"/>
    <w:basedOn w:val="Normln"/>
    <w:uiPriority w:val="99"/>
    <w:rsid w:val="00EE689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i">
    <w:name w:val="mi"/>
    <w:basedOn w:val="Standardnpsmoodstavce"/>
    <w:rsid w:val="00C31F76"/>
  </w:style>
  <w:style w:type="character" w:customStyle="1" w:styleId="mo">
    <w:name w:val="mo"/>
    <w:basedOn w:val="Standardnpsmoodstavce"/>
    <w:rsid w:val="00C31F76"/>
  </w:style>
  <w:style w:type="character" w:styleId="Zdraznn">
    <w:name w:val="Emphasis"/>
    <w:basedOn w:val="Standardnpsmoodstavce"/>
    <w:uiPriority w:val="20"/>
    <w:qFormat/>
    <w:rsid w:val="00C31F76"/>
    <w:rPr>
      <w:i/>
      <w:iCs/>
    </w:rPr>
  </w:style>
  <w:style w:type="character" w:customStyle="1" w:styleId="mn">
    <w:name w:val="mn"/>
    <w:basedOn w:val="Standardnpsmoodstavce"/>
    <w:rsid w:val="00C31F76"/>
  </w:style>
  <w:style w:type="character" w:customStyle="1" w:styleId="mtext">
    <w:name w:val="mtext"/>
    <w:basedOn w:val="Standardnpsmoodstavce"/>
    <w:rsid w:val="00C31F76"/>
  </w:style>
  <w:style w:type="character" w:styleId="CittHTML">
    <w:name w:val="HTML Cite"/>
    <w:basedOn w:val="Standardnpsmoodstavce"/>
    <w:uiPriority w:val="99"/>
    <w:semiHidden/>
    <w:unhideWhenUsed/>
    <w:rsid w:val="00C73F91"/>
    <w:rPr>
      <w:i/>
      <w:iCs/>
    </w:rPr>
  </w:style>
  <w:style w:type="paragraph" w:styleId="Bezmezer">
    <w:name w:val="No Spacing"/>
    <w:uiPriority w:val="1"/>
    <w:qFormat/>
    <w:rsid w:val="00C73F91"/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B17B9F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B722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D5B0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07724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font8">
    <w:name w:val="font_8"/>
    <w:basedOn w:val="Normln"/>
    <w:rsid w:val="00A870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9C73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hyperlink" Target="https://voda.tzb-info.cz/tabulky-a-vypocty/76-navrh-a-posouzeni-svodneho-kanalizacniho-potrubi" TargetMode="External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bhbacXcvtoQ" TargetMode="External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voda.tzb-info.cz/normy-a-pravni-predpisy-voda-kanalizace/3326-nova-norma-pro-kresleni-zdravotnetechnickych-instalaci-vstoupila-v-platnost" TargetMode="External"/><Relationship Id="rId40" Type="http://schemas.openxmlformats.org/officeDocument/2006/relationships/image" Target="media/image32.png"/><Relationship Id="rId45" Type="http://schemas.openxmlformats.org/officeDocument/2006/relationships/hyperlink" Target="https://www.tzb-info.cz/tabulky-a-vypocty" TargetMode="External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estav.cz/cz/8804.vnitrni-kanalizace-svodne-lezate-potrubi" TargetMode="External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hyperlink" Target="http://www.tzb-info.cz" TargetMode="External"/><Relationship Id="rId52" Type="http://schemas.openxmlformats.org/officeDocument/2006/relationships/image" Target="media/image41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image" Target="media/image3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86A3D-5914-47B2-88B5-4FDC82E9E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2365</Words>
  <Characters>13957</Characters>
  <Application>Microsoft Office Word</Application>
  <DocSecurity>0</DocSecurity>
  <Lines>116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16290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poboril</dc:creator>
  <cp:lastModifiedBy>Petr Pobořil</cp:lastModifiedBy>
  <cp:revision>2</cp:revision>
  <cp:lastPrinted>2016-04-20T09:26:00Z</cp:lastPrinted>
  <dcterms:created xsi:type="dcterms:W3CDTF">2022-01-28T06:23:00Z</dcterms:created>
  <dcterms:modified xsi:type="dcterms:W3CDTF">2022-01-28T06:23:00Z</dcterms:modified>
</cp:coreProperties>
</file>