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4B" w:rsidRDefault="004D1410" w:rsidP="00514D4B">
      <w:pPr>
        <w:rPr>
          <w:b/>
          <w:sz w:val="32"/>
          <w:szCs w:val="32"/>
        </w:rPr>
      </w:pPr>
      <w:r w:rsidRPr="004D1410">
        <w:rPr>
          <w:b/>
          <w:sz w:val="32"/>
          <w:szCs w:val="32"/>
        </w:rPr>
        <w:t>PROJEKTOVÁNÍ VNITŘNÍ KANALIZACE</w:t>
      </w:r>
    </w:p>
    <w:p w:rsidR="00E3071E" w:rsidRDefault="00E3071E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</w:t>
      </w:r>
      <w:r>
        <w:rPr>
          <w:sz w:val="28"/>
          <w:szCs w:val="28"/>
        </w:rPr>
        <w:t>. Výkresová dokumentace, půdorysy, řezy, situace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Zjistit místo a způsob napojení na venkovní kanalizaci (trasa vodovodní přípojky)</w:t>
      </w:r>
    </w:p>
    <w:p w:rsidR="00FE471F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3</w:t>
      </w:r>
      <w:r>
        <w:rPr>
          <w:sz w:val="28"/>
          <w:szCs w:val="28"/>
        </w:rPr>
        <w:t>. Každá nemovitost má mít samostatnou kanalizační přípojku nebo dvě v případě oddílné kanalizace</w:t>
      </w:r>
    </w:p>
    <w:p w:rsidR="00F21B19" w:rsidRDefault="00F21B19" w:rsidP="00F21B19">
      <w:r>
        <w:rPr>
          <w:noProof/>
          <w:lang w:eastAsia="cs-CZ"/>
        </w:rPr>
        <w:drawing>
          <wp:inline distT="0" distB="0" distL="0" distR="0" wp14:anchorId="23E51230" wp14:editId="2BD19D89">
            <wp:extent cx="5759450" cy="2312035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B19">
        <w:t xml:space="preserve"> </w:t>
      </w:r>
    </w:p>
    <w:p w:rsidR="00F21B19" w:rsidRDefault="00F21B19" w:rsidP="00F21B19"/>
    <w:p w:rsidR="00F21B19" w:rsidRDefault="00F21B19" w:rsidP="00F21B19">
      <w:r>
        <w:t xml:space="preserve">Kanalizační </w:t>
      </w:r>
      <w:proofErr w:type="gramStart"/>
      <w:r>
        <w:t>přípojka  je</w:t>
      </w:r>
      <w:proofErr w:type="gramEnd"/>
      <w:r>
        <w:t xml:space="preserve"> podzemní potrubí spojující vnitřní kanalizaci a kanalizační stoku. Jejím úkolem je  odvádět z připojené nemovitosti odpadní vodu. Začíná jeden metr za vyústěním ležatého rozvodu z budovy a končí napojením na uliční stoku.</w:t>
      </w:r>
    </w:p>
    <w:p w:rsidR="002D4873" w:rsidRDefault="002D4873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026654" wp14:editId="15A6CB74">
            <wp:extent cx="5759450" cy="2966085"/>
            <wp:effectExtent l="0" t="0" r="0" b="571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73" w:rsidRDefault="00F01B55" w:rsidP="002D487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4873">
        <w:rPr>
          <w:sz w:val="28"/>
          <w:szCs w:val="28"/>
        </w:rPr>
        <w:t xml:space="preserve">Zdroj: </w:t>
      </w:r>
      <w:hyperlink r:id="rId8" w:history="1">
        <w:r w:rsidR="002D4873"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2D4873" w:rsidRDefault="002D4873" w:rsidP="002D4873">
      <w:pPr>
        <w:rPr>
          <w:sz w:val="28"/>
          <w:szCs w:val="28"/>
        </w:rPr>
      </w:pPr>
    </w:p>
    <w:p w:rsidR="002D2E24" w:rsidRDefault="00BF5136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5F354EB" wp14:editId="030D84F4">
            <wp:extent cx="5759450" cy="1949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BF5136" w:rsidRDefault="00BF5136" w:rsidP="00514D4B">
      <w:pPr>
        <w:rPr>
          <w:sz w:val="28"/>
          <w:szCs w:val="28"/>
        </w:rPr>
      </w:pPr>
    </w:p>
    <w:p w:rsidR="00BF5136" w:rsidRDefault="00BF5136" w:rsidP="00514D4B">
      <w:pPr>
        <w:rPr>
          <w:sz w:val="28"/>
          <w:szCs w:val="28"/>
        </w:rPr>
        <w:sectPr w:rsidR="00BF5136" w:rsidSect="00E42CC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9D570A8" wp14:editId="4C4FC302">
            <wp:extent cx="5759450" cy="29343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213995</wp:posOffset>
            </wp:positionV>
            <wp:extent cx="5078730" cy="3790950"/>
            <wp:effectExtent l="0" t="0" r="7620" b="0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63500</wp:posOffset>
            </wp:positionV>
            <wp:extent cx="3331845" cy="3924300"/>
            <wp:effectExtent l="0" t="0" r="1905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6095F" w:rsidRDefault="002D2E24" w:rsidP="0026095F">
      <w:pPr>
        <w:rPr>
          <w:sz w:val="20"/>
          <w:szCs w:val="20"/>
        </w:rPr>
      </w:pPr>
      <w:r w:rsidRPr="0026095F">
        <w:rPr>
          <w:sz w:val="20"/>
          <w:szCs w:val="20"/>
        </w:rPr>
        <w:t xml:space="preserve">Zdroj: </w:t>
      </w:r>
      <w:hyperlink r:id="rId13" w:history="1">
        <w:r w:rsidR="0026095F" w:rsidRPr="000800F1">
          <w:rPr>
            <w:rStyle w:val="Hypertextovodkaz"/>
            <w:sz w:val="20"/>
            <w:szCs w:val="20"/>
          </w:rPr>
          <w:t>http://tzb.fsv.cvut.cz/files/vyuka/125tba1/prednasky/125tba1-02.pdf</w:t>
        </w:r>
      </w:hyperlink>
      <w:r w:rsidR="0026095F">
        <w:rPr>
          <w:sz w:val="20"/>
          <w:szCs w:val="20"/>
        </w:rPr>
        <w:t xml:space="preserve">                  </w:t>
      </w:r>
    </w:p>
    <w:p w:rsidR="0026095F" w:rsidRPr="0026095F" w:rsidRDefault="0026095F" w:rsidP="0026095F">
      <w:pPr>
        <w:rPr>
          <w:sz w:val="20"/>
          <w:szCs w:val="20"/>
          <w:u w:val="single"/>
        </w:rPr>
      </w:pPr>
      <w:r w:rsidRPr="0026095F">
        <w:rPr>
          <w:sz w:val="20"/>
          <w:szCs w:val="20"/>
        </w:rPr>
        <w:t xml:space="preserve">Zdroj: </w:t>
      </w:r>
      <w:hyperlink r:id="rId14" w:history="1">
        <w:r w:rsidRPr="0026095F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095F" w:rsidRPr="0026095F" w:rsidRDefault="0026095F" w:rsidP="0026095F">
      <w:pPr>
        <w:rPr>
          <w:sz w:val="20"/>
          <w:szCs w:val="20"/>
          <w:highlight w:val="lightGray"/>
          <w:u w:val="single"/>
        </w:rPr>
      </w:pPr>
    </w:p>
    <w:p w:rsidR="002D2E24" w:rsidRDefault="002D2E24" w:rsidP="002D2E24">
      <w:pPr>
        <w:rPr>
          <w:sz w:val="20"/>
          <w:szCs w:val="20"/>
        </w:rPr>
      </w:pPr>
    </w:p>
    <w:p w:rsidR="0026095F" w:rsidRPr="0026095F" w:rsidRDefault="0026095F" w:rsidP="002D2E24">
      <w:pPr>
        <w:rPr>
          <w:sz w:val="20"/>
          <w:szCs w:val="20"/>
        </w:rPr>
      </w:pPr>
    </w:p>
    <w:p w:rsidR="002D2E24" w:rsidRDefault="002D2E24" w:rsidP="002D2E24">
      <w:pPr>
        <w:rPr>
          <w:sz w:val="24"/>
          <w:szCs w:val="24"/>
        </w:rPr>
      </w:pPr>
    </w:p>
    <w:p w:rsidR="002D2E24" w:rsidRDefault="002D2E24" w:rsidP="00514D4B">
      <w:pPr>
        <w:rPr>
          <w:sz w:val="28"/>
          <w:szCs w:val="28"/>
        </w:rPr>
        <w:sectPr w:rsidR="002D2E24" w:rsidSect="002D2E24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KP</w:t>
      </w:r>
      <w:r w:rsidR="002D2E24">
        <w:rPr>
          <w:sz w:val="28"/>
          <w:szCs w:val="28"/>
        </w:rPr>
        <w:t xml:space="preserve"> </w:t>
      </w:r>
      <w:r>
        <w:rPr>
          <w:sz w:val="28"/>
          <w:szCs w:val="28"/>
        </w:rPr>
        <w:t>má být co nejkratší, nejpřímější v jednotném sklonu</w:t>
      </w:r>
    </w:p>
    <w:p w:rsidR="00F01B55" w:rsidRDefault="00F01B55" w:rsidP="00514D4B">
      <w:pPr>
        <w:rPr>
          <w:sz w:val="28"/>
          <w:szCs w:val="28"/>
        </w:rPr>
      </w:pPr>
      <w:r w:rsidRPr="00F01B55">
        <w:rPr>
          <w:sz w:val="28"/>
          <w:szCs w:val="28"/>
        </w:rPr>
        <w:t>Minimální DN (vnitřní průměr) kanalizační přípojky je 150 mm.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Min. sklon přípojky: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150 2%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sklon 1%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Max. sklon 15% výjimečně 40%</w:t>
      </w:r>
    </w:p>
    <w:p w:rsidR="00F01B55" w:rsidRDefault="00F01B55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včetně se KP dimenzuje jako svodné potrubí, v případě větších dimenzí se musí projekt doložit hydrotechnickým výpočtem.</w:t>
      </w: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4</w:t>
      </w:r>
      <w:r>
        <w:rPr>
          <w:sz w:val="28"/>
          <w:szCs w:val="28"/>
        </w:rPr>
        <w:t>. Území nad KP v šířce 0,75 m od osy potrubí na obě strany nesmí být zastavěno ani osazeno stromy.</w:t>
      </w:r>
    </w:p>
    <w:p w:rsidR="00A72ED4" w:rsidRDefault="00A72ED4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Musí být v dostatečné vzdálenosti od základů</w:t>
      </w:r>
      <w:r w:rsidR="003A7D30">
        <w:rPr>
          <w:sz w:val="28"/>
          <w:szCs w:val="28"/>
        </w:rPr>
        <w:t xml:space="preserve"> str. 66</w:t>
      </w:r>
    </w:p>
    <w:p w:rsidR="00A72ED4" w:rsidRDefault="00A72ED4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661BD8E" wp14:editId="6CA4E159">
            <wp:extent cx="3223396" cy="1295400"/>
            <wp:effectExtent l="0" t="0" r="0" b="0"/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427" cy="12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0" w:rsidRDefault="003A7D30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 Min. krytí </w:t>
      </w:r>
      <w:r w:rsidR="00A72ED4">
        <w:rPr>
          <w:sz w:val="28"/>
          <w:szCs w:val="28"/>
        </w:rPr>
        <w:t>(pod teré</w:t>
      </w:r>
      <w:r w:rsidR="00091C15">
        <w:rPr>
          <w:sz w:val="28"/>
          <w:szCs w:val="28"/>
        </w:rPr>
        <w:t>n</w:t>
      </w:r>
      <w:r w:rsidR="00A72ED4">
        <w:rPr>
          <w:sz w:val="28"/>
          <w:szCs w:val="28"/>
        </w:rPr>
        <w:t xml:space="preserve">em) </w:t>
      </w:r>
      <w:r>
        <w:rPr>
          <w:sz w:val="28"/>
          <w:szCs w:val="28"/>
        </w:rPr>
        <w:t>přípojky je 1 m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6</w:t>
      </w:r>
      <w:r>
        <w:rPr>
          <w:sz w:val="28"/>
          <w:szCs w:val="28"/>
        </w:rPr>
        <w:t>. Dešťové a splaškové potrubí pokud se jedná o jednotnou kanalizaci spojovat až mimo objekt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Pro vedení odpadů je nejvýhodnější situování ZP v jednotlivých podlažích nad </w:t>
      </w:r>
      <w:proofErr w:type="gramStart"/>
      <w:r>
        <w:rPr>
          <w:sz w:val="28"/>
          <w:szCs w:val="28"/>
        </w:rPr>
        <w:t>sebou a aby</w:t>
      </w:r>
      <w:proofErr w:type="gramEnd"/>
      <w:r>
        <w:rPr>
          <w:sz w:val="28"/>
          <w:szCs w:val="28"/>
        </w:rPr>
        <w:t xml:space="preserve"> PP byla krátká.</w:t>
      </w:r>
      <w:r w:rsidR="000F4038">
        <w:rPr>
          <w:sz w:val="28"/>
          <w:szCs w:val="28"/>
        </w:rPr>
        <w:t xml:space="preserve"> (54)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Návrh ZP – slouží pro </w:t>
      </w:r>
      <w:r w:rsidR="000F4038">
        <w:rPr>
          <w:sz w:val="28"/>
          <w:szCs w:val="28"/>
        </w:rPr>
        <w:t xml:space="preserve">návrh DN, </w:t>
      </w:r>
      <w:r>
        <w:rPr>
          <w:sz w:val="28"/>
          <w:szCs w:val="28"/>
        </w:rPr>
        <w:t>legendu a výpis materiálu.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2D2E24" w:rsidRDefault="000F4038" w:rsidP="00C77C9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091C15" w:rsidRPr="00B533D7" w:rsidRDefault="00091C15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8CFD56E" wp14:editId="6FA82822">
            <wp:extent cx="5296394" cy="2102207"/>
            <wp:effectExtent l="0" t="0" r="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291" cy="21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Vzor Legendy zařizovacích předmětů</w:t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928DF91" wp14:editId="0ACFA28A">
            <wp:extent cx="4085111" cy="4559383"/>
            <wp:effectExtent l="0" t="0" r="0" b="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5656" cy="4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2348BB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8" w:history="1">
        <w:r w:rsidR="00A72ED4" w:rsidRPr="00D933A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http://www.fce.vutbr.cz/TZB/vrana.j/</w:t>
        </w:r>
      </w:hyperlink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Minimální rozměry hygienických zařízení (místností) v obytných budovách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Minimální rozměry místnosti záchodu:</w:t>
      </w:r>
    </w:p>
    <w:p w:rsidR="00A72ED4" w:rsidRPr="00A72ED4" w:rsidRDefault="00A72ED4" w:rsidP="00A72ED4">
      <w:pPr>
        <w:ind w:left="720"/>
      </w:pPr>
      <w:r w:rsidRPr="00A72ED4">
        <w:t>a)      při otevírání dveří ven - šířka 900, délka 1200 mm,</w:t>
      </w:r>
    </w:p>
    <w:p w:rsidR="00A72ED4" w:rsidRPr="00A72ED4" w:rsidRDefault="00A72ED4" w:rsidP="00A72ED4">
      <w:pPr>
        <w:ind w:left="720"/>
      </w:pPr>
      <w:r w:rsidRPr="00A72ED4">
        <w:t>b)      při otevírání dveří dovnitř – šířka 900, délka 1550 mm,</w:t>
      </w:r>
    </w:p>
    <w:p w:rsidR="00A72ED4" w:rsidRPr="00A72ED4" w:rsidRDefault="00A72ED4" w:rsidP="00A72ED4">
      <w:pPr>
        <w:ind w:left="720"/>
      </w:pPr>
      <w:r w:rsidRPr="00A72ED4">
        <w:t>c)      při otevírání dveří ven a umístění umývátka – šířka 900, délka 1350 mm,</w:t>
      </w:r>
    </w:p>
    <w:p w:rsidR="00A72ED4" w:rsidRDefault="00A72ED4" w:rsidP="00A72ED4">
      <w:pPr>
        <w:ind w:left="720"/>
      </w:pPr>
      <w:r w:rsidRPr="00A72ED4">
        <w:t>d)      při otevírání dveří dovnitř a umístění umyvadla u dveří vedle mísy – šířka 1400, délka 1450 mm.</w:t>
      </w:r>
    </w:p>
    <w:p w:rsidR="00A72ED4" w:rsidRPr="00A72ED4" w:rsidRDefault="00A72ED4" w:rsidP="00A72ED4">
      <w:pPr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Při bočním umístění dveří </w:t>
      </w:r>
      <w:proofErr w:type="spellStart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otevíravých</w:t>
      </w:r>
      <w:proofErr w:type="spellEnd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ven se doporučuje zvětšit délku místnosti o 100 mm.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minimální rozměry místností koupelen a záchodů:</w:t>
      </w:r>
    </w:p>
    <w:p w:rsidR="00A72ED4" w:rsidRPr="00A72ED4" w:rsidRDefault="00A72ED4" w:rsidP="00A72ED4">
      <w:pPr>
        <w:ind w:left="720"/>
      </w:pPr>
      <w:r w:rsidRPr="00A72ED4">
        <w:t xml:space="preserve">a)      vzdálenost mezi okrajem záchodové mísy a dovnitř </w:t>
      </w:r>
      <w:proofErr w:type="spellStart"/>
      <w:r w:rsidRPr="00A72ED4">
        <w:t>otevíravým</w:t>
      </w:r>
      <w:proofErr w:type="spellEnd"/>
      <w:r w:rsidRPr="00A72ED4">
        <w:t xml:space="preserve"> křídlem dveří v kterékoliv poloze je nejméně 300 mm,</w:t>
      </w:r>
    </w:p>
    <w:p w:rsidR="00A72ED4" w:rsidRPr="00A72ED4" w:rsidRDefault="00A72ED4" w:rsidP="00A72ED4">
      <w:pPr>
        <w:ind w:left="720"/>
      </w:pPr>
      <w:r w:rsidRPr="00A72ED4">
        <w:t>b)      vzdálenost mezi předním okrajem záchodové mísy a protilehlou stěnou nebo topným tělesem je nejméně 500 mm,</w:t>
      </w:r>
    </w:p>
    <w:p w:rsidR="00A72ED4" w:rsidRPr="00A72ED4" w:rsidRDefault="00A72ED4" w:rsidP="00A72ED4">
      <w:pPr>
        <w:ind w:left="720"/>
      </w:pPr>
      <w:r w:rsidRPr="00A72ED4">
        <w:t>c)      průchod mezi vanou nebo umyvadlem a stěnou nebo topným tělesem je nejméně 650 mm,</w:t>
      </w:r>
    </w:p>
    <w:p w:rsidR="00A72ED4" w:rsidRDefault="00A72ED4" w:rsidP="00A72ED4">
      <w:pPr>
        <w:ind w:left="720"/>
      </w:pPr>
      <w:r w:rsidRPr="00A72ED4">
        <w:t>d)      vzdálenost mezi stěnou a osou umyvadla nebo stěnou a osou záchodové mísy je nejméně 450 mm.</w:t>
      </w:r>
    </w:p>
    <w:p w:rsidR="00A72ED4" w:rsidRDefault="00A72ED4" w:rsidP="00A72ED4">
      <w:pPr>
        <w:ind w:left="720"/>
      </w:pPr>
      <w:r w:rsidRPr="00A72ED4">
        <w:t>Dveře do koupelny nebo na záchod musí mít šířku nejméně 700 mm.</w:t>
      </w:r>
    </w:p>
    <w:p w:rsidR="00A72ED4" w:rsidRDefault="00A72ED4" w:rsidP="00A72ED4">
      <w:pPr>
        <w:ind w:left="720"/>
      </w:pPr>
    </w:p>
    <w:p w:rsidR="00A72ED4" w:rsidRDefault="002348BB" w:rsidP="00A72ED4">
      <w:hyperlink r:id="rId19" w:history="1">
        <w:r w:rsidR="00A72ED4" w:rsidRPr="00D933A0">
          <w:rPr>
            <w:rStyle w:val="Hypertextovodkaz"/>
          </w:rPr>
          <w:t>http://www.fce.vutbr.cz/TZB/vrana.j/</w:t>
        </w:r>
      </w:hyperlink>
    </w:p>
    <w:p w:rsidR="00B533D7" w:rsidRDefault="00B533D7" w:rsidP="00514D4B">
      <w:pPr>
        <w:rPr>
          <w:b/>
          <w:sz w:val="28"/>
          <w:szCs w:val="28"/>
        </w:rPr>
      </w:pP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9</w:t>
      </w:r>
      <w:r>
        <w:rPr>
          <w:sz w:val="28"/>
          <w:szCs w:val="28"/>
        </w:rPr>
        <w:t>. Vychází-li PP delší než 4 m, navrhuje se další odpad</w:t>
      </w:r>
      <w:r w:rsidR="00AF5D0A">
        <w:rPr>
          <w:sz w:val="28"/>
          <w:szCs w:val="28"/>
        </w:rPr>
        <w:t>.</w:t>
      </w:r>
      <w:r w:rsidR="007E2B1D">
        <w:rPr>
          <w:sz w:val="28"/>
          <w:szCs w:val="28"/>
        </w:rPr>
        <w:t xml:space="preserve"> </w:t>
      </w:r>
    </w:p>
    <w:p w:rsidR="00B533D7" w:rsidRDefault="00B533D7" w:rsidP="00514D4B">
      <w:pPr>
        <w:rPr>
          <w:sz w:val="28"/>
          <w:szCs w:val="28"/>
        </w:rPr>
      </w:pP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0F9992" wp14:editId="42725125">
            <wp:extent cx="5759450" cy="1664335"/>
            <wp:effectExtent l="0" t="0" r="0" b="0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5A63EE" wp14:editId="1CA519D2">
            <wp:extent cx="5759450" cy="3215005"/>
            <wp:effectExtent l="0" t="0" r="0" b="4445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38" w:rsidRDefault="000F4038" w:rsidP="00514D4B">
      <w:pPr>
        <w:rPr>
          <w:sz w:val="28"/>
          <w:szCs w:val="28"/>
        </w:rPr>
      </w:pPr>
    </w:p>
    <w:p w:rsidR="000F4038" w:rsidRDefault="000F4038" w:rsidP="000F4038">
      <w:pPr>
        <w:pStyle w:val="Nadpis3"/>
      </w:pPr>
      <w:r>
        <w:rPr>
          <w:rFonts w:hAnsi="Symbol"/>
        </w:rPr>
        <w:t></w:t>
      </w:r>
      <w:r>
        <w:t xml:space="preserve">  Připojovací potrubí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napojení zařizovacích předmětů na odpad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min. sklon 3%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vedení v podlaze, v drážce ve zdi, za </w:t>
      </w:r>
      <w:proofErr w:type="spellStart"/>
      <w:r>
        <w:t>kuch</w:t>
      </w:r>
      <w:proofErr w:type="spellEnd"/>
      <w:r>
        <w:t xml:space="preserve">. </w:t>
      </w:r>
      <w:proofErr w:type="gramStart"/>
      <w:r>
        <w:t>linkou</w:t>
      </w:r>
      <w:proofErr w:type="gramEnd"/>
      <w:r>
        <w:t>, volně (jen podřadné provozy)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 w:rsidRPr="000F4038">
        <w:t>max. 4 m</w:t>
      </w:r>
      <w:r>
        <w:t xml:space="preserve"> </w:t>
      </w:r>
    </w:p>
    <w:p w:rsidR="007F68D9" w:rsidRDefault="007F68D9" w:rsidP="000F4038">
      <w:pPr>
        <w:numPr>
          <w:ilvl w:val="0"/>
          <w:numId w:val="23"/>
        </w:numPr>
        <w:spacing w:before="100" w:beforeAutospacing="1" w:after="100" w:afterAutospacing="1"/>
      </w:pPr>
      <w:r>
        <w:t>trubky PP se spojují pomocí odboček 45 a 60°, redukcí a kolen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dimenzování pro více ZP platí výpočtem </w:t>
      </w:r>
    </w:p>
    <w:p w:rsidR="00B533D7" w:rsidRDefault="007F68D9" w:rsidP="007F68D9">
      <w:pPr>
        <w:spacing w:before="100" w:beforeAutospacing="1" w:after="100" w:afterAutospacing="1"/>
      </w:pPr>
      <w:r>
        <w:t xml:space="preserve">   </w:t>
      </w:r>
    </w:p>
    <w:p w:rsidR="007F68D9" w:rsidRDefault="007F68D9" w:rsidP="007F68D9">
      <w:pPr>
        <w:spacing w:before="100" w:beforeAutospacing="1" w:after="100" w:afterAutospacing="1"/>
      </w:pPr>
      <w:r>
        <w:t xml:space="preserve">    Materiál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PP (polypropylen – HT systém) – standard (zejména pro delší připoj. </w:t>
      </w:r>
      <w:proofErr w:type="gram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potrubí</w:t>
      </w:r>
      <w:proofErr w:type="gram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 </w:t>
      </w:r>
    </w:p>
    <w:p w:rsidR="007F68D9" w:rsidRPr="007F68D9" w:rsidRDefault="007F68D9" w:rsidP="002D2E2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dražší, pro exkluzivnější instalace nebo v namáhaných místech </w:t>
      </w:r>
    </w:p>
    <w:p w:rsid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namáhaných místech </w:t>
      </w:r>
    </w:p>
    <w:p w:rsidR="00091C15" w:rsidRPr="00B533D7" w:rsidRDefault="007F68D9" w:rsidP="00C77C9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482EA5" w:rsidRPr="007F68D9" w:rsidRDefault="00482EA5" w:rsidP="00482EA5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- pro krátké připojovací potrubí, náchylné na poškození </w:t>
      </w:r>
    </w:p>
    <w:p w:rsidR="00091C15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4445</wp:posOffset>
            </wp:positionV>
            <wp:extent cx="1835150" cy="1943100"/>
            <wp:effectExtent l="0" t="0" r="0" b="0"/>
            <wp:wrapSquare wrapText="bothSides"/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5" w:rsidRPr="007F68D9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8CEADD" wp14:editId="2C68DAF4">
            <wp:extent cx="5448300" cy="1562100"/>
            <wp:effectExtent l="0" t="0" r="0" b="0"/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10</w:t>
      </w:r>
      <w:r>
        <w:rPr>
          <w:sz w:val="28"/>
          <w:szCs w:val="28"/>
        </w:rPr>
        <w:t>. Při rozmísťování odpadů dbáme, aby ZP mající připojení nejníže nad podlahou, byly pokud možno nejblíže k odpadnímu potrubí</w:t>
      </w:r>
    </w:p>
    <w:p w:rsidR="007F68D9" w:rsidRDefault="00A20BFA" w:rsidP="007F68D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11</w:t>
      </w:r>
      <w:r>
        <w:rPr>
          <w:sz w:val="28"/>
          <w:szCs w:val="28"/>
        </w:rPr>
        <w:t>. Odpady procházející více podlažími rozmísťujeme podle polohy ZP ve vyšších podlažích, neboť ZP v nejnižším podlaží můžeme napojit pomocí krátkých nevětraných odpadů přímo na svodné potrubí.</w:t>
      </w:r>
    </w:p>
    <w:p w:rsidR="007F68D9" w:rsidRDefault="007F68D9" w:rsidP="007F68D9">
      <w:pPr>
        <w:pStyle w:val="Nadpis3"/>
      </w:pPr>
      <w:r>
        <w:rPr>
          <w:rFonts w:hAnsi="Symbol"/>
        </w:rPr>
        <w:t></w:t>
      </w:r>
      <w:r>
        <w:t xml:space="preserve">  Svislý odpad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vedení svisle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v šachtě, ve zdi (nesmí být zazděno, pouze </w:t>
      </w:r>
      <w:proofErr w:type="spellStart"/>
      <w:r>
        <w:t>zaplentováno</w:t>
      </w:r>
      <w:proofErr w:type="spellEnd"/>
      <w:r>
        <w:t>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odbočky kolmé (87,5°) nebo 67,5° (litina a některé starší plastové systémy 60°)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změna směru – nejlépe </w:t>
      </w:r>
      <w:r w:rsidR="00BF5136">
        <w:t>do 45</w:t>
      </w:r>
      <w:r>
        <w:t xml:space="preserve">°, pokud </w:t>
      </w:r>
      <w:r w:rsidR="00BF5136">
        <w:t>nad 45°</w:t>
      </w:r>
      <w:r>
        <w:t xml:space="preserve"> – </w:t>
      </w:r>
      <w:r>
        <w:rPr>
          <w:color w:val="FF0000"/>
        </w:rPr>
        <w:t>zvýšení dimenze potrubí,</w:t>
      </w:r>
      <w:r>
        <w:t xml:space="preserve"> </w:t>
      </w:r>
      <w:r>
        <w:rPr>
          <w:color w:val="008000"/>
        </w:rPr>
        <w:t>čisticí tvarovka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čisticí tvarovka před změnou směru (uskočením) a před přechodem na lež. </w:t>
      </w:r>
      <w:proofErr w:type="gramStart"/>
      <w:r>
        <w:t>svod</w:t>
      </w:r>
      <w:proofErr w:type="gramEnd"/>
      <w:r>
        <w:t xml:space="preserve"> (1 m nad podlahou) – tam, kde je to z hygienického hlediska možné. 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na odpadech delších než 27 m je vhodné osazení ČT v každém 4. podlaží</w:t>
      </w:r>
    </w:p>
    <w:p w:rsidR="007F68D9" w:rsidRP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 w:rsidRPr="007F68D9">
        <w:t>DN svislého odpadního potrubí je po celé výšce stejný a navrhuje se v závislosti na podlaží, které je nejnáročnější na odvod splašků. Pohybuje se v rozmezí od DN70 do DN 110, výjimečně též DN 125.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dimenzování výpočtem, </w:t>
      </w:r>
      <w:r w:rsidR="00A469CE">
        <w:t>pozor zda je větrané či nevětrané</w:t>
      </w:r>
    </w:p>
    <w:p w:rsidR="000859EC" w:rsidRDefault="000859EC" w:rsidP="000859EC">
      <w:pPr>
        <w:pStyle w:val="Odstavecseseznamem"/>
        <w:spacing w:before="100" w:beforeAutospacing="1" w:after="100" w:afterAutospacing="1"/>
      </w:pPr>
      <w:r>
        <w:t>Materiál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PP (polypropylen – HT systém) – standard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stejně jako připojovací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místech namáhaných jak mechanicky, tak vysokou teplotou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Dříve azbestocementové trubky (v panelové výstavbě) </w:t>
      </w:r>
    </w:p>
    <w:p w:rsidR="00527A5E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0859EC" w:rsidRPr="000859EC" w:rsidRDefault="00527A5E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– nepříliš vhodné – snadno se poškodí </w:t>
      </w:r>
    </w:p>
    <w:p w:rsidR="00A469CE" w:rsidRPr="000C05FE" w:rsidRDefault="00A469CE" w:rsidP="000C05F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lastRenderedPageBreak/>
        <w:t>12</w:t>
      </w:r>
      <w:r w:rsidRPr="000C05FE">
        <w:rPr>
          <w:sz w:val="28"/>
          <w:szCs w:val="28"/>
        </w:rPr>
        <w:t>. Zalomení odpadu do svodného potrubí. Standardní řešení.</w:t>
      </w:r>
    </w:p>
    <w:p w:rsidR="007F68D9" w:rsidRDefault="0040455C" w:rsidP="007F68D9">
      <w:pPr>
        <w:pStyle w:val="Nadpis3"/>
      </w:pPr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3588336</wp:posOffset>
            </wp:positionH>
            <wp:positionV relativeFrom="paragraph">
              <wp:posOffset>134150</wp:posOffset>
            </wp:positionV>
            <wp:extent cx="1661795" cy="1983105"/>
            <wp:effectExtent l="0" t="0" r="0" b="0"/>
            <wp:wrapSquare wrapText="bothSides"/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1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0" locked="0" layoutInCell="1" allowOverlap="1" wp14:anchorId="5F5F31F3" wp14:editId="620C18E8">
            <wp:simplePos x="0" y="0"/>
            <wp:positionH relativeFrom="column">
              <wp:posOffset>49497</wp:posOffset>
            </wp:positionH>
            <wp:positionV relativeFrom="paragraph">
              <wp:posOffset>133985</wp:posOffset>
            </wp:positionV>
            <wp:extent cx="3215640" cy="1828800"/>
            <wp:effectExtent l="0" t="0" r="3810" b="0"/>
            <wp:wrapSquare wrapText="bothSides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321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FA" w:rsidRPr="00FD5579" w:rsidRDefault="00A20BFA" w:rsidP="00514D4B">
      <w:pPr>
        <w:rPr>
          <w:sz w:val="28"/>
          <w:szCs w:val="28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Pr="00776B58" w:rsidRDefault="00514D4B" w:rsidP="00514D4B">
      <w:pPr>
        <w:rPr>
          <w:sz w:val="32"/>
          <w:szCs w:val="32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0C05FE" w:rsidRDefault="000C05FE" w:rsidP="00DE2B9E">
      <w:pPr>
        <w:rPr>
          <w:b/>
          <w:sz w:val="48"/>
          <w:szCs w:val="48"/>
          <w:highlight w:val="lightGray"/>
          <w:u w:val="single"/>
        </w:rPr>
      </w:pPr>
    </w:p>
    <w:p w:rsidR="00A469CE" w:rsidRDefault="000C05FE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13</w:t>
      </w:r>
      <w:r w:rsidRPr="000C05FE">
        <w:rPr>
          <w:sz w:val="28"/>
          <w:szCs w:val="28"/>
        </w:rPr>
        <w:t xml:space="preserve">. </w:t>
      </w:r>
      <w:r>
        <w:rPr>
          <w:sz w:val="28"/>
          <w:szCs w:val="28"/>
        </w:rPr>
        <w:t>Svodné potrubí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Lze vést vnějškem i vnitřkem. 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Vnitřní vedení v objektu se navrhuje jako jednoduchá větvená soustava. Hlavní svod má být přímý v jednotném spádu a umístěn pokud možno v těžišti mezi připojenými odpady aby vedlejší svody byly krátké a </w:t>
      </w:r>
      <w:proofErr w:type="gramStart"/>
      <w:r>
        <w:rPr>
          <w:sz w:val="28"/>
          <w:szCs w:val="28"/>
        </w:rPr>
        <w:t>přímé .</w:t>
      </w:r>
      <w:proofErr w:type="gramEnd"/>
    </w:p>
    <w:p w:rsidR="007E2B1D" w:rsidRDefault="007E2B1D" w:rsidP="007E2B1D">
      <w:pPr>
        <w:pStyle w:val="Nadpis3"/>
      </w:pPr>
      <w:r>
        <w:rPr>
          <w:rFonts w:hAnsi="Symbol"/>
        </w:rPr>
        <w:t></w:t>
      </w:r>
      <w:r>
        <w:t xml:space="preserve">  Ležatý svod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ČSN 73 6760 platí pro potrubí do DN 200 – jinak platí jiné předpisy – ČSN 75 6101 – Stokové sítě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vedení - v zemi, pod stropem (po stěně)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sklon splaškového 2%, dešťového min. 1%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maximální sklon – podle předpisů výrobce materiálu - (obecně max. 15%, výjimečně 40%</w:t>
      </w:r>
      <w:r w:rsidR="006765BB">
        <w:t xml:space="preserve"> pokud bude potrubí zajištěno proti posunu)</w:t>
      </w:r>
      <w:r>
        <w:t>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světlost – pod stropem DN 65, v zemi DN 100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 xml:space="preserve">dimenzování </w:t>
      </w:r>
      <w:proofErr w:type="gramStart"/>
      <w:r>
        <w:t>výpočtem  (posouzení</w:t>
      </w:r>
      <w:proofErr w:type="gramEnd"/>
      <w:r>
        <w:t xml:space="preserve"> na výpočtový průtok)– skripta str. 76, rychlost v rozmezí 0,7 – 5 m/s (str. 83), tabulka pro dimenzování</w:t>
      </w:r>
      <w:r w:rsidR="006765BB">
        <w:t xml:space="preserve"> str. 84</w:t>
      </w:r>
    </w:p>
    <w:p w:rsidR="006765BB" w:rsidRDefault="006765BB" w:rsidP="006765BB">
      <w:pPr>
        <w:numPr>
          <w:ilvl w:val="0"/>
          <w:numId w:val="28"/>
        </w:numPr>
      </w:pPr>
      <w:r>
        <w:t>Minimální krytí potrubí pod objektem</w:t>
      </w:r>
      <w:r w:rsidR="00177804">
        <w:t xml:space="preserve">, mezi vrcholem hrdla a úrovní podlahy </w:t>
      </w:r>
      <w:r>
        <w:t>: (str. 65,66)</w:t>
      </w:r>
    </w:p>
    <w:p w:rsidR="006765BB" w:rsidRDefault="006765BB" w:rsidP="006765BB">
      <w:pPr>
        <w:ind w:left="720"/>
      </w:pPr>
      <w:r>
        <w:t xml:space="preserve">- kamenina 0,3 m, </w:t>
      </w:r>
    </w:p>
    <w:p w:rsidR="006765BB" w:rsidRDefault="006765BB" w:rsidP="006765BB">
      <w:pPr>
        <w:ind w:left="720"/>
      </w:pPr>
      <w:r>
        <w:t xml:space="preserve">- plast 0,3 m, </w:t>
      </w:r>
    </w:p>
    <w:p w:rsidR="006765BB" w:rsidRDefault="006765BB" w:rsidP="006765BB">
      <w:pPr>
        <w:ind w:left="720"/>
      </w:pPr>
      <w:r>
        <w:t>- litina, 0,2 m</w:t>
      </w:r>
    </w:p>
    <w:p w:rsidR="006765BB" w:rsidRDefault="006765BB" w:rsidP="002D2E24">
      <w:pPr>
        <w:numPr>
          <w:ilvl w:val="0"/>
          <w:numId w:val="28"/>
        </w:numPr>
        <w:spacing w:before="100" w:beforeAutospacing="1"/>
      </w:pPr>
      <w:r>
        <w:t>Minimální krytí potrubí mimo objekt:</w:t>
      </w:r>
      <w:r w:rsidRPr="006765BB">
        <w:t xml:space="preserve"> </w:t>
      </w:r>
    </w:p>
    <w:p w:rsidR="006765BB" w:rsidRDefault="006765BB" w:rsidP="006765BB">
      <w:pPr>
        <w:ind w:left="720"/>
      </w:pPr>
      <w:r>
        <w:t xml:space="preserve">- 1 m  </w:t>
      </w:r>
    </w:p>
    <w:p w:rsidR="006765BB" w:rsidRDefault="006765BB" w:rsidP="006765BB">
      <w:pPr>
        <w:ind w:left="720"/>
      </w:pPr>
      <w:r>
        <w:t xml:space="preserve">- lze snížit o </w:t>
      </w:r>
      <w:proofErr w:type="gramStart"/>
      <w:r>
        <w:t>0,2 m pokud</w:t>
      </w:r>
      <w:proofErr w:type="gramEnd"/>
      <w:r>
        <w:t xml:space="preserve"> je délka potrubí kratší než 5m, potrubí je tepelně izolováno</w:t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F830F0">
      <w:pPr>
        <w:pStyle w:val="font8"/>
        <w:spacing w:line="0" w:lineRule="atLeast"/>
      </w:pPr>
      <w:r>
        <w:rPr>
          <w:sz w:val="40"/>
          <w:szCs w:val="40"/>
        </w:rPr>
        <w:t>●</w:t>
      </w:r>
      <w:r>
        <w:t xml:space="preserve"> Změny směru ve svodném potrubí: </w:t>
      </w:r>
    </w:p>
    <w:p w:rsidR="00F830F0" w:rsidRDefault="00F830F0" w:rsidP="00F830F0">
      <w:r>
        <w:t xml:space="preserve">- 45°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F830F0" w:rsidRDefault="00F830F0" w:rsidP="00F830F0">
      <w:pPr>
        <w:rPr>
          <w:sz w:val="24"/>
          <w:szCs w:val="24"/>
        </w:rPr>
      </w:pPr>
      <w:r w:rsidRPr="00022BAC">
        <w:rPr>
          <w:sz w:val="24"/>
          <w:szCs w:val="24"/>
        </w:rPr>
        <w:t xml:space="preserve">Zdroj: </w:t>
      </w:r>
      <w:hyperlink r:id="rId26" w:history="1">
        <w:r w:rsidRPr="00481C96">
          <w:rPr>
            <w:rStyle w:val="Hypertextovodkaz"/>
            <w:sz w:val="24"/>
            <w:szCs w:val="24"/>
          </w:rPr>
          <w:t>http://tzb.fsv.cvut.cz/vyucujici/hadraba/podklady/popis_k.htm</w:t>
        </w:r>
      </w:hyperlink>
    </w:p>
    <w:p w:rsidR="00F830F0" w:rsidRPr="00022BAC" w:rsidRDefault="00F830F0" w:rsidP="00F830F0">
      <w:pPr>
        <w:pStyle w:val="font8"/>
        <w:spacing w:before="0" w:beforeAutospacing="0" w:after="0" w:afterAutospacing="0"/>
        <w:rPr>
          <w:color w:val="00B050"/>
        </w:rPr>
      </w:pPr>
      <w:r>
        <w:rPr>
          <w:color w:val="00B050"/>
        </w:rPr>
        <w:t xml:space="preserve">- </w:t>
      </w:r>
      <w:r w:rsidRPr="00022BAC">
        <w:rPr>
          <w:color w:val="00B050"/>
        </w:rPr>
        <w:t xml:space="preserve">nebo vyskládat koleny </w:t>
      </w:r>
      <w:r>
        <w:rPr>
          <w:color w:val="00B050"/>
        </w:rPr>
        <w:t xml:space="preserve">15 a 30°, např. </w:t>
      </w:r>
      <w:r w:rsidRPr="00022BAC">
        <w:rPr>
          <w:color w:val="00B050"/>
        </w:rPr>
        <w:t>2x30°, 3x30°…</w:t>
      </w:r>
    </w:p>
    <w:p w:rsidR="00F830F0" w:rsidRDefault="00F830F0" w:rsidP="00F830F0">
      <w:pPr>
        <w:pStyle w:val="font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8CDF92D" wp14:editId="30DCFB8B">
            <wp:simplePos x="0" y="0"/>
            <wp:positionH relativeFrom="column">
              <wp:posOffset>2804795</wp:posOffset>
            </wp:positionH>
            <wp:positionV relativeFrom="paragraph">
              <wp:posOffset>261723</wp:posOffset>
            </wp:positionV>
            <wp:extent cx="3310255" cy="4796790"/>
            <wp:effectExtent l="0" t="0" r="4445" b="3810"/>
            <wp:wrapSquare wrapText="bothSides"/>
            <wp:docPr id="31889" name="Obrázek 3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oblouky 15°, 30° a 45° o poloměru 1 m (</w:t>
      </w:r>
      <w:r w:rsidRPr="00F55BD3">
        <w:rPr>
          <w:color w:val="FF0000"/>
        </w:rPr>
        <w:t>kamenina a litina</w:t>
      </w:r>
      <w:r>
        <w:t xml:space="preserve">), </w:t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8AACA91" wp14:editId="3B29EE50">
            <wp:simplePos x="0" y="0"/>
            <wp:positionH relativeFrom="column">
              <wp:posOffset>-52705</wp:posOffset>
            </wp:positionH>
            <wp:positionV relativeFrom="paragraph">
              <wp:posOffset>151765</wp:posOffset>
            </wp:positionV>
            <wp:extent cx="3048000" cy="2120265"/>
            <wp:effectExtent l="0" t="0" r="0" b="0"/>
            <wp:wrapSquare wrapText="bothSides"/>
            <wp:docPr id="31888" name="Obrázek 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2A835C9" wp14:editId="1A244387">
            <wp:simplePos x="0" y="0"/>
            <wp:positionH relativeFrom="column">
              <wp:posOffset>385445</wp:posOffset>
            </wp:positionH>
            <wp:positionV relativeFrom="paragraph">
              <wp:posOffset>223255</wp:posOffset>
            </wp:positionV>
            <wp:extent cx="1724025" cy="1655445"/>
            <wp:effectExtent l="38100" t="38100" r="28575" b="40005"/>
            <wp:wrapSquare wrapText="bothSides"/>
            <wp:docPr id="31891" name="Obrázek 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17240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C3F4DE8" wp14:editId="239CC281">
            <wp:simplePos x="0" y="0"/>
            <wp:positionH relativeFrom="column">
              <wp:posOffset>146685</wp:posOffset>
            </wp:positionH>
            <wp:positionV relativeFrom="paragraph">
              <wp:posOffset>311176</wp:posOffset>
            </wp:positionV>
            <wp:extent cx="2501900" cy="1655445"/>
            <wp:effectExtent l="38100" t="57150" r="31750" b="59055"/>
            <wp:wrapSquare wrapText="bothSides"/>
            <wp:docPr id="31890" name="Obrázek 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5019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  <w:r w:rsidRPr="00022BAC">
        <w:rPr>
          <w:color w:val="00B050"/>
        </w:rPr>
        <w:t xml:space="preserve">Obrázek: skripta strana </w:t>
      </w:r>
      <w:proofErr w:type="spellStart"/>
      <w:r>
        <w:rPr>
          <w:color w:val="00B050"/>
        </w:rPr>
        <w:t>strana</w:t>
      </w:r>
      <w:proofErr w:type="spellEnd"/>
      <w:r>
        <w:rPr>
          <w:color w:val="00B050"/>
        </w:rPr>
        <w:t xml:space="preserve"> 64</w:t>
      </w:r>
    </w:p>
    <w:p w:rsidR="00F830F0" w:rsidRDefault="00F830F0" w:rsidP="006765BB">
      <w:pPr>
        <w:ind w:left="720"/>
      </w:pPr>
    </w:p>
    <w:p w:rsidR="00AF5D0A" w:rsidRDefault="0040455C" w:rsidP="006765BB">
      <w:pPr>
        <w:ind w:left="720"/>
      </w:pPr>
      <w:r>
        <w:rPr>
          <w:noProof/>
          <w:lang w:eastAsia="cs-CZ"/>
        </w:rPr>
        <w:lastRenderedPageBreak/>
        <w:drawing>
          <wp:inline distT="0" distB="0" distL="0" distR="0" wp14:anchorId="0AD14C36" wp14:editId="4A95795F">
            <wp:extent cx="4512623" cy="1924457"/>
            <wp:effectExtent l="0" t="0" r="2540" b="0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0588" cy="19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21B19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rPr>
          <w:b/>
          <w:bCs/>
        </w:rPr>
        <w:t>Čistící tvarovka</w:t>
      </w:r>
      <w:r>
        <w:t xml:space="preserve"> se umisťuje v </w:t>
      </w:r>
      <w:r>
        <w:rPr>
          <w:color w:val="FF0000"/>
        </w:rPr>
        <w:t>revizní šachtě</w:t>
      </w:r>
      <w:r>
        <w:t xml:space="preserve"> pro potrubí vedená v zemi, na svodu zavěšeném pod stropem volně na potrubí - musí k ní být </w:t>
      </w:r>
      <w:r>
        <w:rPr>
          <w:color w:val="FF0000"/>
        </w:rPr>
        <w:t>umožněn přístup</w:t>
      </w:r>
      <w:r>
        <w:t xml:space="preserve"> </w:t>
      </w:r>
    </w:p>
    <w:p w:rsidR="007E2B1D" w:rsidRDefault="007E2B1D" w:rsidP="00F21B19">
      <w:pPr>
        <w:spacing w:before="100" w:beforeAutospacing="1" w:after="100" w:afterAutospacing="1"/>
        <w:ind w:left="720"/>
      </w:pPr>
      <w:r>
        <w:rPr>
          <w:i/>
          <w:iCs/>
          <w:u w:val="single"/>
        </w:rPr>
        <w:t>Umísťuje se:</w:t>
      </w:r>
      <w:r>
        <w:t xml:space="preserve">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18 m - potrubí &gt;100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12 m - potrubí &lt;100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25 m - dešťové potrubí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!! </w:t>
      </w:r>
      <w:proofErr w:type="gramStart"/>
      <w:r>
        <w:t>ve</w:t>
      </w:r>
      <w:proofErr w:type="gramEnd"/>
      <w:r>
        <w:t xml:space="preserve"> skriptech špatně – podle staré normy – str. 15 !! </w:t>
      </w:r>
    </w:p>
    <w:p w:rsidR="007E2B1D" w:rsidRDefault="007E2B1D" w:rsidP="007E2B1D">
      <w:pPr>
        <w:spacing w:beforeAutospacing="1" w:afterAutospacing="1"/>
        <w:ind w:left="720"/>
      </w:pPr>
      <w:r>
        <w:t xml:space="preserve">za ČT </w:t>
      </w:r>
      <w:r w:rsidR="00F21B19">
        <w:t xml:space="preserve">v RŠ </w:t>
      </w:r>
      <w:r>
        <w:t xml:space="preserve">nelze napojovat další </w:t>
      </w:r>
      <w:r>
        <w:rPr>
          <w:b/>
          <w:bCs/>
          <w:color w:val="008000"/>
        </w:rPr>
        <w:t>splaškové</w:t>
      </w:r>
      <w:r>
        <w:t xml:space="preserve"> potrubí, dešťové ano </w:t>
      </w:r>
    </w:p>
    <w:p w:rsidR="00DF7A01" w:rsidRDefault="00DF7A01" w:rsidP="00DF7A01">
      <w:pPr>
        <w:pStyle w:val="font8"/>
        <w:spacing w:line="480" w:lineRule="atLeast"/>
      </w:pPr>
      <w:r>
        <w:t>Čisticí šachta resp. Revizní šachta v objektu musí mít nejmenší světlé půdorysné rozměry: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0,6 m x 0,9 m při hloubce dna potrubí pod podlahou do 0,75 m;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0,8 m x 1,0 m při hloubce dna potrubí pod podlahou větší než 0,75 m;</w:t>
      </w:r>
    </w:p>
    <w:p w:rsidR="00DF7A01" w:rsidRDefault="00DF7A01" w:rsidP="00824C0A">
      <w:pPr>
        <w:numPr>
          <w:ilvl w:val="1"/>
          <w:numId w:val="28"/>
        </w:numPr>
        <w:spacing w:before="100" w:beforeAutospacing="1" w:after="100" w:afterAutospacing="1"/>
      </w:pPr>
      <w:r>
        <w:t>kruhový o průměru 1 m.</w:t>
      </w:r>
      <w:r w:rsidRPr="00DF7A01">
        <w:t>​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Čisticí šachty nesmí být umístěny v garážích nebo v prostorech, kde se skladují nebezpečné látky těžší než vzduch.</w:t>
      </w:r>
    </w:p>
    <w:p w:rsidR="00DF7A01" w:rsidRDefault="00AE663D" w:rsidP="00DF7A01">
      <w:pPr>
        <w:spacing w:before="100" w:beforeAutospacing="1" w:after="100" w:afterAutospacing="1"/>
      </w:pPr>
      <w:r>
        <w:t>V objektu se instalují</w:t>
      </w:r>
    </w:p>
    <w:p w:rsidR="00AE663D" w:rsidRDefault="00AE663D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465AE52E" wp14:editId="4B7F3495">
            <wp:extent cx="4048125" cy="2190750"/>
            <wp:effectExtent l="0" t="0" r="9525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01" w:rsidRDefault="00B533D7" w:rsidP="002D2E24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-66106</wp:posOffset>
            </wp:positionH>
            <wp:positionV relativeFrom="paragraph">
              <wp:posOffset>346248</wp:posOffset>
            </wp:positionV>
            <wp:extent cx="1861788" cy="1809750"/>
            <wp:effectExtent l="0" t="0" r="5715" b="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t>Mimo objekt se instalují</w:t>
      </w:r>
    </w:p>
    <w:p w:rsidR="00DF7A01" w:rsidRDefault="0040455C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1902023</wp:posOffset>
            </wp:positionH>
            <wp:positionV relativeFrom="paragraph">
              <wp:posOffset>258717</wp:posOffset>
            </wp:positionV>
            <wp:extent cx="3720465" cy="1056640"/>
            <wp:effectExtent l="0" t="0" r="0" b="0"/>
            <wp:wrapSquare wrapText="bothSides"/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D7" w:rsidRPr="00B533D7">
        <w:rPr>
          <w:noProof/>
          <w:lang w:eastAsia="cs-CZ"/>
        </w:rPr>
        <w:t xml:space="preserve"> </w:t>
      </w:r>
    </w:p>
    <w:p w:rsidR="00DF7A01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1674255</wp:posOffset>
            </wp:positionH>
            <wp:positionV relativeFrom="paragraph">
              <wp:posOffset>3580130</wp:posOffset>
            </wp:positionV>
            <wp:extent cx="1614805" cy="1205230"/>
            <wp:effectExtent l="0" t="0" r="4445" b="0"/>
            <wp:wrapSquare wrapText="bothSides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rPr>
          <w:noProof/>
          <w:lang w:eastAsia="cs-CZ"/>
        </w:rPr>
        <w:drawing>
          <wp:inline distT="0" distB="0" distL="0" distR="0" wp14:anchorId="3EB8C1A6" wp14:editId="73AF34EE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D3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1901397</wp:posOffset>
            </wp:positionH>
            <wp:positionV relativeFrom="paragraph">
              <wp:posOffset>1383030</wp:posOffset>
            </wp:positionV>
            <wp:extent cx="1139825" cy="1410970"/>
            <wp:effectExtent l="0" t="0" r="3175" b="0"/>
            <wp:wrapSquare wrapText="bothSides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-5863</wp:posOffset>
            </wp:positionV>
            <wp:extent cx="1459783" cy="2873828"/>
            <wp:effectExtent l="0" t="0" r="7620" b="3175"/>
            <wp:wrapSquare wrapText="bothSides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8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F67806F" wp14:editId="37EE6E87">
            <wp:extent cx="1520041" cy="2868967"/>
            <wp:effectExtent l="0" t="0" r="4445" b="762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31212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38" w:rsidRDefault="00A70138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14</w:t>
      </w:r>
      <w:r>
        <w:rPr>
          <w:sz w:val="28"/>
          <w:szCs w:val="28"/>
        </w:rPr>
        <w:t>. Sklon svodného potrubí</w:t>
      </w:r>
      <w:r w:rsidR="00FE471F">
        <w:rPr>
          <w:sz w:val="28"/>
          <w:szCs w:val="28"/>
        </w:rPr>
        <w:t xml:space="preserve"> (61)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Min. spád 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- 2% pro splaškové vody do DN 200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- 1% pro dešťové 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Největší spád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- 5% u svodů, které jsou napojeny na nevětraná odpadní potrubí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- 40% u ostatních svodů a výjimečně 60% pro krátké svody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U spádů větších než 15% (kamenina)</w:t>
      </w:r>
      <w:r w:rsidR="00FE471F">
        <w:rPr>
          <w:sz w:val="28"/>
          <w:szCs w:val="28"/>
        </w:rPr>
        <w:t xml:space="preserve"> a větších než 10% u plastů je třeba potrubí zabezpečit proti posunutí obetonováním</w:t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AE663D" w:rsidP="00DE2B9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152739" wp14:editId="4B4DD236">
            <wp:extent cx="4082545" cy="1888177"/>
            <wp:effectExtent l="0" t="0" r="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6582" cy="18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F21B19" w:rsidP="00DE2B9E">
      <w:pPr>
        <w:rPr>
          <w:b/>
          <w:sz w:val="28"/>
          <w:szCs w:val="28"/>
        </w:rPr>
      </w:pPr>
    </w:p>
    <w:p w:rsidR="00FE471F" w:rsidRDefault="00FE471F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15</w:t>
      </w:r>
      <w:r>
        <w:rPr>
          <w:sz w:val="28"/>
          <w:szCs w:val="28"/>
        </w:rPr>
        <w:t>. Prostupy základy</w:t>
      </w:r>
    </w:p>
    <w:p w:rsidR="00FE471F" w:rsidRDefault="00FE471F" w:rsidP="00DE2B9E">
      <w:pPr>
        <w:rPr>
          <w:sz w:val="28"/>
          <w:szCs w:val="28"/>
        </w:rPr>
      </w:pPr>
      <w:r>
        <w:rPr>
          <w:sz w:val="28"/>
          <w:szCs w:val="28"/>
        </w:rPr>
        <w:t>Běžně 30</w:t>
      </w:r>
      <w:r w:rsidR="001F5114">
        <w:rPr>
          <w:sz w:val="28"/>
          <w:szCs w:val="28"/>
        </w:rPr>
        <w:t xml:space="preserve">0 </w:t>
      </w:r>
      <w:r>
        <w:rPr>
          <w:sz w:val="28"/>
          <w:szCs w:val="28"/>
        </w:rPr>
        <w:t>x30</w:t>
      </w:r>
      <w:r w:rsidR="001F5114">
        <w:rPr>
          <w:sz w:val="28"/>
          <w:szCs w:val="28"/>
        </w:rPr>
        <w:t>0</w:t>
      </w:r>
      <w:r>
        <w:rPr>
          <w:sz w:val="28"/>
          <w:szCs w:val="28"/>
        </w:rPr>
        <w:t xml:space="preserve"> cm</w:t>
      </w:r>
      <w:r w:rsidR="001F5114">
        <w:rPr>
          <w:sz w:val="28"/>
          <w:szCs w:val="28"/>
        </w:rPr>
        <w:t xml:space="preserve">, 300 x 350 s uvedením spodní hrany </w:t>
      </w:r>
      <w:proofErr w:type="gramStart"/>
      <w:r w:rsidR="001F5114">
        <w:rPr>
          <w:sz w:val="28"/>
          <w:szCs w:val="28"/>
        </w:rPr>
        <w:t>S.H.</w:t>
      </w:r>
      <w:proofErr w:type="gramEnd"/>
      <w:r w:rsidR="001F5114">
        <w:rPr>
          <w:sz w:val="28"/>
          <w:szCs w:val="28"/>
        </w:rPr>
        <w:t xml:space="preserve"> = -2,050</w:t>
      </w:r>
    </w:p>
    <w:p w:rsidR="000C05FE" w:rsidRDefault="0040455C" w:rsidP="00DE2B9E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2531349</wp:posOffset>
            </wp:positionH>
            <wp:positionV relativeFrom="paragraph">
              <wp:posOffset>113607</wp:posOffset>
            </wp:positionV>
            <wp:extent cx="2710180" cy="2185035"/>
            <wp:effectExtent l="0" t="0" r="0" b="5715"/>
            <wp:wrapSquare wrapText="bothSides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3D"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201295</wp:posOffset>
            </wp:positionV>
            <wp:extent cx="2038350" cy="1648460"/>
            <wp:effectExtent l="0" t="0" r="0" b="8890"/>
            <wp:wrapSquare wrapText="bothSides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1F5114" w:rsidRDefault="001F5114" w:rsidP="001F5114">
      <w:pPr>
        <w:pStyle w:val="Odstavecseseznamem"/>
        <w:spacing w:before="100" w:beforeAutospacing="1" w:after="100" w:afterAutospacing="1"/>
      </w:pPr>
      <w:r>
        <w:t>Materiál</w:t>
      </w:r>
    </w:p>
    <w:p w:rsidR="001F5114" w:rsidRDefault="001F5114" w:rsidP="001F51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Svod vedený pod stropem: PP-HT, PVC (novodur), PE-HD, PVC-KG (červenohnědé), litina</w:t>
      </w:r>
    </w:p>
    <w:p w:rsidR="001F5114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1F5114" w:rsidRPr="00F55B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 vedený v zemi: </w:t>
      </w:r>
      <w:r w:rsidR="001F5114">
        <w:rPr>
          <w:rFonts w:ascii="Times New Roman" w:eastAsia="Times New Roman" w:hAnsi="Times New Roman" w:cs="Times New Roman"/>
          <w:sz w:val="24"/>
          <w:szCs w:val="24"/>
          <w:lang w:eastAsia="cs-CZ"/>
        </w:rPr>
        <w:t>PVC-KG (červenohnědé), PE-HD, litina, Kamenina (dříve nejpoužívanější)</w:t>
      </w:r>
    </w:p>
    <w:p w:rsidR="007E2B1D" w:rsidRPr="007E2B1D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potrubí z různých materiálů musí být provedeno pomocí typových přechodek, které jsou k tomu určeny.</w:t>
      </w:r>
    </w:p>
    <w:p w:rsidR="001F5114" w:rsidRPr="007E2B1D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Svodná potrubí je možno spojovat jen jednoduchými odbočkami s bočním úhlem připojení 45° plast, 45 a 60° kamenina a litina</w:t>
      </w:r>
    </w:p>
    <w:p w:rsidR="001F5114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Napojení na svodná potrubí uložená v zemi musí být prováděno ze strany. Napojování na svodná potrubí shora je výjimečné a nemá být prováděno u potrubí s obsahem fekálií. </w:t>
      </w:r>
    </w:p>
    <w:p w:rsidR="00AD68D3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D68D3" w:rsidRPr="007E2B1D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21B19" w:rsidRPr="00F21B19" w:rsidRDefault="00F21B19" w:rsidP="002D2E24">
      <w:pPr>
        <w:pStyle w:val="Nadpis2"/>
        <w:rPr>
          <w:sz w:val="24"/>
          <w:szCs w:val="24"/>
        </w:rPr>
      </w:pPr>
      <w:r w:rsidRPr="00F21B19">
        <w:rPr>
          <w:sz w:val="24"/>
          <w:szCs w:val="24"/>
        </w:rPr>
        <w:lastRenderedPageBreak/>
        <w:t>JAK NENAPOJOVAT: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dvojité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kolmé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napojení v protisměru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odbočky a kolena v základech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ležatého svodu těsně podél základu (v základu)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skrz překlad, okno, (nutno respektovat konstrukci)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sklon – nesmí přecházet do menšího</w:t>
      </w:r>
    </w:p>
    <w:p w:rsidR="00F21B19" w:rsidRPr="00F21B19" w:rsidRDefault="00F21B19" w:rsidP="00F21B1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16.</w:t>
      </w:r>
      <w:r w:rsidRPr="00F21B19">
        <w:rPr>
          <w:sz w:val="28"/>
          <w:szCs w:val="28"/>
        </w:rPr>
        <w:t xml:space="preserve"> Zařizovací předměty v podzemních místnostech</w:t>
      </w:r>
      <w:r w:rsidR="00215FA9">
        <w:rPr>
          <w:sz w:val="28"/>
          <w:szCs w:val="28"/>
        </w:rPr>
        <w:t xml:space="preserve"> (71, 72)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>Ochrana proti vzduté vodě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Zařizovací předměty se </w:t>
      </w:r>
      <w:proofErr w:type="gramStart"/>
      <w:r>
        <w:t>napojí</w:t>
      </w:r>
      <w:proofErr w:type="gramEnd"/>
      <w:r>
        <w:t xml:space="preserve"> na společné svodné potrubí před napojením na hlavní větev se </w:t>
      </w:r>
      <w:proofErr w:type="gramStart"/>
      <w:r>
        <w:t>umístí</w:t>
      </w:r>
      <w:proofErr w:type="gramEnd"/>
      <w:r>
        <w:t xml:space="preserve"> kanalizační šoupě (klapka) – v revizní šachtě,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klapka se </w:t>
      </w:r>
      <w:r>
        <w:rPr>
          <w:color w:val="FF0000"/>
        </w:rPr>
        <w:t xml:space="preserve">nesmí </w:t>
      </w:r>
      <w:r>
        <w:t xml:space="preserve">umístit na větev, kam jsou napojeny </w:t>
      </w:r>
      <w:r>
        <w:rPr>
          <w:color w:val="FF0000"/>
        </w:rPr>
        <w:t xml:space="preserve">zařizovací předměty z vyšších podlaží </w:t>
      </w:r>
      <w:r>
        <w:t>(kam je napojen svislý odpad)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popřípadě se použijí zařizovací předměty s integrovanou ochranou (např. podlahová vpust – firma HL, odpadní kolena a sifóny se zabudovanou klapkou </w:t>
      </w:r>
      <w:proofErr w:type="spellStart"/>
      <w:r>
        <w:t>Viega</w:t>
      </w:r>
      <w:proofErr w:type="spellEnd"/>
      <w:r>
        <w:t>) přečerpání – pokud nelze napojit gravitačně</w:t>
      </w:r>
    </w:p>
    <w:p w:rsidR="00AF5D0A" w:rsidRPr="00AF5D0A" w:rsidRDefault="00AF5D0A" w:rsidP="00AF5D0A">
      <w:pPr>
        <w:rPr>
          <w:sz w:val="28"/>
          <w:szCs w:val="28"/>
        </w:rPr>
      </w:pPr>
      <w:r w:rsidRPr="00AF5D0A">
        <w:rPr>
          <w:b/>
          <w:sz w:val="28"/>
          <w:szCs w:val="28"/>
        </w:rPr>
        <w:t>18</w:t>
      </w:r>
      <w:r w:rsidRPr="00AF5D0A">
        <w:rPr>
          <w:sz w:val="28"/>
          <w:szCs w:val="28"/>
        </w:rPr>
        <w:t xml:space="preserve">. Dešťová kanalizace </w:t>
      </w:r>
      <w:r w:rsidR="00215FA9">
        <w:rPr>
          <w:sz w:val="28"/>
          <w:szCs w:val="28"/>
        </w:rPr>
        <w:t>(57 – 60)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Šikmá střecha</w:t>
      </w:r>
      <w:r w:rsidR="009A4E35">
        <w:t xml:space="preserve"> (žlab délky do 10 m = 1 odpad, </w:t>
      </w:r>
      <w:proofErr w:type="spellStart"/>
      <w:r w:rsidR="009A4E35">
        <w:t>czdál</w:t>
      </w:r>
      <w:proofErr w:type="spellEnd"/>
      <w:r w:rsidR="009A4E35">
        <w:t xml:space="preserve">. dvou odpadů </w:t>
      </w:r>
      <w:proofErr w:type="spellStart"/>
      <w:r w:rsidR="009A4E35">
        <w:t>max</w:t>
      </w:r>
      <w:proofErr w:type="spellEnd"/>
      <w:r w:rsidR="009A4E35">
        <w:t xml:space="preserve"> 30 m, </w:t>
      </w:r>
      <w:proofErr w:type="spellStart"/>
      <w:r w:rsidR="009A4E35">
        <w:t>dopor</w:t>
      </w:r>
      <w:proofErr w:type="spellEnd"/>
      <w:r w:rsidR="009A4E35">
        <w:t>. 15-20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vnějšími svody (</w:t>
      </w:r>
      <w:proofErr w:type="spellStart"/>
      <w:r>
        <w:t>pozink</w:t>
      </w:r>
      <w:proofErr w:type="spellEnd"/>
      <w:r>
        <w:t>, měď, plast…)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 xml:space="preserve">Napojení na kanalizaci přes lapač střešních splavenin (tzv. </w:t>
      </w:r>
      <w:proofErr w:type="spellStart"/>
      <w:r>
        <w:t>geiger</w:t>
      </w:r>
      <w:proofErr w:type="spellEnd"/>
      <w:r>
        <w:t>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Plochá střecha (terasa)</w:t>
      </w:r>
      <w:r w:rsidR="009A4E35">
        <w:t xml:space="preserve">, pozor na zápach na terasách kde je </w:t>
      </w:r>
      <w:proofErr w:type="spellStart"/>
      <w:r w:rsidR="009A4E35">
        <w:t>vzdál</w:t>
      </w:r>
      <w:proofErr w:type="spellEnd"/>
      <w:r w:rsidR="009A4E35">
        <w:t>. ke dveřím menší než 3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střešní vpustí a vnitřním dešťovým svodem (</w:t>
      </w:r>
      <w:r>
        <w:rPr>
          <w:color w:val="FF0000"/>
        </w:rPr>
        <w:t>nesmí se na něj napojit zařizovací předměty</w:t>
      </w:r>
      <w:r>
        <w:t>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Svodné dešťové potrubí se napojí na splaškovou větev (u jednotné kanalizace) nebo na samostatnou dešťovou přípojku (u oddílné kanalizace)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Propojení dešťových a splaškových svodů mimo objekt</w:t>
      </w:r>
    </w:p>
    <w:p w:rsidR="00AF5D0A" w:rsidRDefault="002348BB" w:rsidP="00AF5D0A">
      <w:pPr>
        <w:spacing w:before="100" w:beforeAutospacing="1" w:after="100" w:afterAutospacing="1"/>
        <w:rPr>
          <w:rStyle w:val="Hypertextovodkaz"/>
        </w:rPr>
      </w:pPr>
      <w:hyperlink r:id="rId42" w:history="1">
        <w:r w:rsidR="00AF5D0A" w:rsidRPr="00D933A0">
          <w:rPr>
            <w:rStyle w:val="Hypertextovodkaz"/>
          </w:rPr>
          <w:t>http://tzb.fsv.cvut.cz/vyucujici/hadraba/podklady/popis_k.htm</w:t>
        </w:r>
      </w:hyperlink>
    </w:p>
    <w:p w:rsidR="00824C0A" w:rsidRDefault="00824C0A" w:rsidP="00AF5D0A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lastRenderedPageBreak/>
        <w:drawing>
          <wp:inline distT="0" distB="0" distL="0" distR="0" wp14:anchorId="2F800FEC" wp14:editId="17102D83">
            <wp:extent cx="4629150" cy="4057106"/>
            <wp:effectExtent l="0" t="0" r="0" b="635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38598" cy="40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C" w:rsidRDefault="0040455C" w:rsidP="006427D0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drawing>
          <wp:inline distT="0" distB="0" distL="0" distR="0" wp14:anchorId="5384C39A" wp14:editId="6E6C44DF">
            <wp:extent cx="3488827" cy="1864426"/>
            <wp:effectExtent l="0" t="0" r="0" b="2540"/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5889" cy="18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0A" w:rsidRDefault="006427D0" w:rsidP="00AF5D0A">
      <w:pPr>
        <w:spacing w:before="100" w:beforeAutospacing="1" w:after="100" w:afterAutospacing="1"/>
      </w:pPr>
      <w:r>
        <w:t xml:space="preserve">Zdroj: </w:t>
      </w:r>
      <w:hyperlink r:id="rId45" w:history="1">
        <w:r w:rsidRPr="00286DD1">
          <w:rPr>
            <w:rStyle w:val="Hypertextovodkaz"/>
          </w:rPr>
          <w:t>http://tzb.fsv.cvut.cz/files/vyuka/125tba1/prednasky/125tba1-02.pdf</w:t>
        </w:r>
      </w:hyperlink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0F1245" w:rsidRPr="000F1245" w:rsidRDefault="000F1245" w:rsidP="000F1245">
      <w:pPr>
        <w:rPr>
          <w:sz w:val="28"/>
          <w:szCs w:val="28"/>
        </w:rPr>
      </w:pPr>
      <w:r w:rsidRPr="000F1245">
        <w:rPr>
          <w:b/>
          <w:sz w:val="28"/>
          <w:szCs w:val="28"/>
        </w:rPr>
        <w:lastRenderedPageBreak/>
        <w:t>19</w:t>
      </w:r>
      <w:r>
        <w:rPr>
          <w:sz w:val="28"/>
          <w:szCs w:val="28"/>
        </w:rPr>
        <w:t xml:space="preserve">. </w:t>
      </w:r>
      <w:r w:rsidRPr="000F1245">
        <w:rPr>
          <w:sz w:val="28"/>
          <w:szCs w:val="28"/>
        </w:rPr>
        <w:t>Zakreslování v půdoryse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>potrubí tlustě plně,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potrubí pod stropem (nad rovinou řezu) čárkovaně (popř. čerchovaně se </w:t>
      </w:r>
      <w:proofErr w:type="spellStart"/>
      <w:r>
        <w:t>dvěmi</w:t>
      </w:r>
      <w:proofErr w:type="spellEnd"/>
      <w:r>
        <w:t xml:space="preserve"> tečkami)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na potrubí se kreslí </w:t>
      </w:r>
      <w:proofErr w:type="spellStart"/>
      <w:r>
        <w:t>schématicky</w:t>
      </w:r>
      <w:proofErr w:type="spellEnd"/>
      <w:r>
        <w:t xml:space="preserve"> hrdla podle materiálu </w:t>
      </w:r>
    </w:p>
    <w:p w:rsidR="000F1245" w:rsidRDefault="000F1245" w:rsidP="000F1245">
      <w:pPr>
        <w:pStyle w:val="Nadpis3"/>
      </w:pPr>
      <w:r>
        <w:t>Připojovací potrubí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r>
        <w:t>půdorysný průmět - tlustá plná čára, v podlaze čárkovaně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proofErr w:type="spellStart"/>
      <w:r>
        <w:t>hrdal</w:t>
      </w:r>
      <w:proofErr w:type="spellEnd"/>
      <w:r>
        <w:t xml:space="preserve"> se značí pouze u napojení na svislý odpad</w:t>
      </w:r>
    </w:p>
    <w:p w:rsidR="000F1245" w:rsidRDefault="000F1245" w:rsidP="000F1245">
      <w:pPr>
        <w:pStyle w:val="Nadpis3"/>
      </w:pPr>
      <w:r>
        <w:t>Svislý odpad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kolečko o průměru potrubí, pro lepší přehlednost možno opatřit šipkou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odskoky půdorysným průmětem </w:t>
      </w:r>
    </w:p>
    <w:p w:rsidR="000F1245" w:rsidRDefault="000F1245" w:rsidP="000F1245">
      <w:pPr>
        <w:pStyle w:val="Nadpis3"/>
      </w:pPr>
      <w:r>
        <w:t>Ležatý svod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potrubí v zemi kreslíme většinou do </w:t>
      </w:r>
      <w:r>
        <w:rPr>
          <w:color w:val="FF0000"/>
        </w:rPr>
        <w:t>základů,</w:t>
      </w:r>
      <w:r>
        <w:t xml:space="preserve"> lze kreslit i do půdorysu suterénu, ale je to méně přehledné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potrubí pod stropem kreslíme do podlaží, kde je vedeno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provádí se jako větvený systém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odbočky používáme </w:t>
      </w:r>
      <w:r>
        <w:rPr>
          <w:color w:val="FF0000"/>
        </w:rPr>
        <w:t>45° (plast)</w:t>
      </w:r>
      <w:r>
        <w:t xml:space="preserve">, </w:t>
      </w:r>
      <w:r>
        <w:rPr>
          <w:color w:val="FF00FF"/>
        </w:rPr>
        <w:t>45° a 60° (kamenina, litina) </w:t>
      </w:r>
    </w:p>
    <w:p w:rsidR="000F1245" w:rsidRDefault="000F1245" w:rsidP="000F1245">
      <w:pPr>
        <w:spacing w:after="240"/>
        <w:ind w:left="720"/>
      </w:pP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změny směru 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rPr>
          <w:color w:val="FF00FF"/>
        </w:rPr>
        <w:t>oblouky</w:t>
      </w:r>
      <w:r>
        <w:t xml:space="preserve"> 15°, 30° a 45° o poloměru 1 m (</w:t>
      </w:r>
      <w:r>
        <w:rPr>
          <w:color w:val="FF00FF"/>
        </w:rPr>
        <w:t>kamenina a litina)</w:t>
      </w:r>
      <w:r>
        <w:t> 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t xml:space="preserve">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prostupy skrz základy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v místě prostupu nesmí být koleno ani odbočka,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průchod potrubí základy max. 60°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pokud je potrubí vedeno souběžně se základem, musí být mimo roznášecí obrazec základu </w:t>
      </w:r>
    </w:p>
    <w:p w:rsidR="000F1245" w:rsidRDefault="000F1245" w:rsidP="000F1245">
      <w:pPr>
        <w:pStyle w:val="Nadpis3"/>
      </w:pPr>
      <w:r>
        <w:t>Přechod svislý odpad – ležatý svod 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Svod má vždy větší profil než odpad (pokud nebyla dimenze svislého odpadu již zvětšena z důvodu odskoku potrubí)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Litinový odpad – litinové patkové redukční koleno, postavené na základu </w:t>
      </w:r>
    </w:p>
    <w:p w:rsidR="000F1245" w:rsidRDefault="00926331" w:rsidP="00824C0A">
      <w:pPr>
        <w:numPr>
          <w:ilvl w:val="0"/>
          <w:numId w:val="36"/>
        </w:numPr>
        <w:spacing w:before="100" w:beforeAutospacing="1" w:after="100" w:afterAutospacing="1"/>
      </w:pPr>
      <w:r>
        <w:t xml:space="preserve">Plastový odpad – </w:t>
      </w:r>
      <w:proofErr w:type="spellStart"/>
      <w:r>
        <w:t>dvěmi</w:t>
      </w:r>
      <w:proofErr w:type="spellEnd"/>
      <w:r>
        <w:t xml:space="preserve"> koleny 45° bez mezikusu ale s redukcí na větší DN, po uložení se obetonuje </w:t>
      </w:r>
      <w:proofErr w:type="gramStart"/>
      <w:r>
        <w:t xml:space="preserve">nebo </w:t>
      </w:r>
      <w:r w:rsidR="000F1245">
        <w:t xml:space="preserve"> – </w:t>
      </w:r>
      <w:proofErr w:type="spellStart"/>
      <w:r w:rsidR="000F1245">
        <w:t>dvěmi</w:t>
      </w:r>
      <w:proofErr w:type="spellEnd"/>
      <w:proofErr w:type="gramEnd"/>
      <w:r w:rsidR="000F1245">
        <w:t xml:space="preserve"> koleny 45° s mezikusem 200 mm, po uložení se obetonuje </w:t>
      </w:r>
    </w:p>
    <w:p w:rsidR="00AF5D0A" w:rsidRDefault="002348BB" w:rsidP="00AF5D0A">
      <w:pPr>
        <w:spacing w:before="100" w:beforeAutospacing="1" w:after="100" w:afterAutospacing="1"/>
      </w:pPr>
      <w:hyperlink r:id="rId46" w:history="1">
        <w:r w:rsidR="00926331" w:rsidRPr="00D933A0">
          <w:rPr>
            <w:rStyle w:val="Hypertextovodkaz"/>
          </w:rPr>
          <w:t>http://tzb.fsv.cvut.cz/vyucujici/hadraba/podklady/popis_k.htm</w:t>
        </w:r>
      </w:hyperlink>
    </w:p>
    <w:p w:rsidR="00926331" w:rsidRDefault="00926331" w:rsidP="00AF5D0A">
      <w:pPr>
        <w:spacing w:before="100" w:beforeAutospacing="1" w:after="100" w:afterAutospacing="1"/>
      </w:pPr>
    </w:p>
    <w:p w:rsidR="002348BB" w:rsidRDefault="002348BB" w:rsidP="00AF5D0A">
      <w:pPr>
        <w:spacing w:before="100" w:beforeAutospacing="1" w:after="100" w:afterAutospacing="1"/>
      </w:pPr>
    </w:p>
    <w:p w:rsidR="002348BB" w:rsidRDefault="002348BB" w:rsidP="00AF5D0A">
      <w:pPr>
        <w:spacing w:before="100" w:beforeAutospacing="1" w:after="100" w:afterAutospacing="1"/>
      </w:pPr>
    </w:p>
    <w:p w:rsidR="00926331" w:rsidRDefault="00926331" w:rsidP="00926331">
      <w:pPr>
        <w:rPr>
          <w:sz w:val="28"/>
          <w:szCs w:val="28"/>
        </w:rPr>
      </w:pPr>
      <w:r w:rsidRPr="00926331">
        <w:rPr>
          <w:b/>
          <w:sz w:val="28"/>
          <w:szCs w:val="28"/>
        </w:rPr>
        <w:lastRenderedPageBreak/>
        <w:t>20</w:t>
      </w:r>
      <w:r>
        <w:rPr>
          <w:sz w:val="28"/>
          <w:szCs w:val="28"/>
        </w:rPr>
        <w:t>. Technická zpráva a výpis materiálu</w:t>
      </w:r>
    </w:p>
    <w:p w:rsid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Projekt kanalizační přípojky:</w:t>
      </w:r>
    </w:p>
    <w:p w:rsidR="002348BB" w:rsidRDefault="002348BB" w:rsidP="002348B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Výkresová část</w:t>
      </w: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Situace (zakótovaná pozice kanalizační přípojky, šachty nebo jiných souvisejících objektů, kótování souběhu s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inž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. sítěmi, legenda inženýrských sítí);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podélný profil kanalizační přípojky; výkres uložení potrubí kanalizační přípojky; výkres kanalizační šachty;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popř. křížení a souběh vedení s ostatními inženýrskými sítěmi (nepovinné), akumulační nebo vsakovací systém dešťových vod (v případě jiné volby odvádění dešťových vod než vypouštěním do jednotné kanalizace pro veřejnou potřebu).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sz w:val="18"/>
          <w:szCs w:val="18"/>
          <w:lang w:eastAsia="cs-CZ"/>
        </w:rPr>
        <w:t>​</w:t>
      </w: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Textová část: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Technická zpráva dle vyhlášky č. 405/2017 Sb. O dokumentaci staveb, přílohy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č.13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, bodu D.2 Dokumentace technických a technologických zařízení, písmene a), b) a c).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(bude obsahovat minimálně dimenzování kanalizační přípojky - tzn. výpočet ∑DU,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Qww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Qrw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a slovní posouzení s normovou hodnotou </w:t>
      </w:r>
      <w:proofErr w:type="spell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Qrw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2348BB" w:rsidRDefault="002348BB" w:rsidP="002348BB">
      <w:pPr>
        <w:rPr>
          <w:rFonts w:ascii="Times New Roman" w:eastAsia="Times New Roman" w:hAnsi="Times New Roman" w:cs="Times New Roman"/>
          <w:sz w:val="18"/>
          <w:szCs w:val="18"/>
          <w:u w:val="single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Projekt vnitřní kanalizace:</w:t>
      </w:r>
    </w:p>
    <w:p w:rsidR="002348BB" w:rsidRDefault="002348BB" w:rsidP="002348BB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Výkresová část: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Půdorysy všech podlaží (legendy místností, potrubí, zařizovacích předmětů, kreslení vnitřní kanalizace a zařizovacích předmětů dle ČSN 01 3450, popř. poznámky),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tzn. Půdorys 1. NP, Půdorys 2.NP, Půdorys střechy a Půdorys základů, popř.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Půdorys 1.PP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(nepovinné);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- rozvinutý řez vnitřní kanalizace splaškové a dešťové (plochá střecha), popř. venkovní dešťové kanalizace (sedlová, pultová střecha apod.).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​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</w:pPr>
      <w:r w:rsidRPr="002348B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cs-CZ"/>
        </w:rPr>
        <w:t>Textová část: 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Technická zpráva dle vyhlášky č. 405/2017 Sb. O dokumentaci staveb, přílohy </w:t>
      </w:r>
      <w:proofErr w:type="gramStart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č.13</w:t>
      </w:r>
      <w:proofErr w:type="gram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, bodu D.1.4 Technika prostředí staveb, písmene a), b) a c).</w:t>
      </w:r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(bude obsahovat minimálně dimenzování jednoho hl.  splaškového odpadního potrubí - tzn. výpočet </w:t>
      </w: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∑DU</w:t>
      </w: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Qww</w:t>
      </w:r>
      <w:proofErr w:type="spellEnd"/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slovní posouzení s normovou hodnotou </w:t>
      </w:r>
      <w:proofErr w:type="spellStart"/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Qmax</w:t>
      </w:r>
      <w:proofErr w:type="spellEnd"/>
    </w:p>
    <w:p w:rsidR="002348BB" w:rsidRPr="002348BB" w:rsidRDefault="002348BB" w:rsidP="002348B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348B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 a dimenzování odpadního dešťového potrubí pro typ konstrukce střechy dle projektu</w:t>
      </w:r>
      <w:r w:rsidRPr="002348BB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2348BB" w:rsidRDefault="002348BB" w:rsidP="00926331">
      <w:pPr>
        <w:rPr>
          <w:sz w:val="28"/>
          <w:szCs w:val="28"/>
        </w:rPr>
      </w:pPr>
    </w:p>
    <w:p w:rsidR="00926331" w:rsidRDefault="00926331" w:rsidP="00926331">
      <w:r w:rsidRPr="00926331">
        <w:rPr>
          <w:b/>
          <w:sz w:val="28"/>
          <w:szCs w:val="28"/>
        </w:rPr>
        <w:t>21</w:t>
      </w:r>
      <w:r>
        <w:rPr>
          <w:sz w:val="28"/>
          <w:szCs w:val="28"/>
        </w:rPr>
        <w:t>. Složka s čelní stranou a obsahem projektu na straně druhé (VIZ KOC)</w:t>
      </w:r>
      <w:r>
        <w:t> </w:t>
      </w:r>
    </w:p>
    <w:p w:rsidR="008E2C8E" w:rsidRDefault="00CC7427" w:rsidP="00CC74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348BB" w:rsidRDefault="002348BB" w:rsidP="002D2E24">
      <w:pPr>
        <w:rPr>
          <w:b/>
          <w:sz w:val="32"/>
          <w:szCs w:val="32"/>
        </w:rPr>
      </w:pPr>
    </w:p>
    <w:p w:rsidR="002D2E24" w:rsidRPr="00EC5284" w:rsidRDefault="002D2E24" w:rsidP="002D2E24">
      <w:pPr>
        <w:rPr>
          <w:b/>
          <w:sz w:val="32"/>
          <w:szCs w:val="32"/>
        </w:rPr>
      </w:pPr>
      <w:bookmarkStart w:id="0" w:name="_GoBack"/>
      <w:bookmarkEnd w:id="0"/>
      <w:r w:rsidRPr="00EC5284">
        <w:rPr>
          <w:b/>
          <w:sz w:val="32"/>
          <w:szCs w:val="32"/>
        </w:rPr>
        <w:lastRenderedPageBreak/>
        <w:t xml:space="preserve">CHYBY V PROJEKTOVÁNÍ </w:t>
      </w:r>
    </w:p>
    <w:p w:rsidR="002D2E24" w:rsidRDefault="002D2E24" w:rsidP="002D2E24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47" w:history="1">
        <w:r w:rsidRPr="002E0619">
          <w:rPr>
            <w:rStyle w:val="Hypertextovodkaz"/>
            <w:sz w:val="32"/>
            <w:szCs w:val="32"/>
          </w:rPr>
          <w:t>https://www.tzb-energie.cz/kanalizace</w:t>
        </w:r>
      </w:hyperlink>
    </w:p>
    <w:p w:rsidR="002D2E24" w:rsidRPr="004D1410" w:rsidRDefault="002D2E24" w:rsidP="002D2E24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Nejčastější chyby a nedostatky v projektech kanalizace: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1) V technické místnosti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chybí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podlahová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vpusť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mechanickou zápachovou uzávěrkou.​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2) Chybějící odvod kondenzátu u krbových těles a pojistných ventilů. Krbová tělesa, v případě, že se na stavbě vyskytují, budou vybavena odtokem pro úkapy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kondenzátu dle konkrétního komínového systému. Lze kombinovat s mechanickou zápachovou uzávěrkou, např. HL21.​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3) Vodorovné drážky v obvodovém zdivu max. do hl. 30 mm – jinak navrhnout instalační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předstěny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V případě vodorovných drážek zapracovat požadavky na statické 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epelně-technické posouzení. Pozor na "podřezávání příček" nevhodným návrhem připojovacího potrubí. ​</w:t>
      </w:r>
    </w:p>
    <w:p w:rsidR="002D2E24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4) Tloušťka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150 mm v případě, že budou zhotoveny ze SDK konstrukce z pozinkovaných profilů a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desky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12,5 mm.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Jedná se o prostor vytvořený zpravidla na vnitřní straně obvodových nebo vnitřních stěn, ve kterém lze bezproblémově vést elektroinstalace, rozvod vody či odpadů; je tvořena zpravidla laťovým roštem, výplní z tepelné izolace a sádrokartonovou nebo </w:t>
      </w:r>
      <w:proofErr w:type="spellStart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>sádrovláknitou</w:t>
      </w:r>
      <w:proofErr w:type="spellEnd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deskou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  V případě zděných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200 mm v případě, že budou zhotoveny z lehkých příčkovek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50 mm.​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5) Chybějící legendy: Zařizovací předměty (výrobce, rozměr).​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6) Chybějící prostupy v základových konstrukcích.​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7) Chybějící specifikace zápachových uzávěrek u jednotlivých zařizovacích předmětů.​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8) Minimální DN svodného potrubí navrhovat DN 110.​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9) Nedodržení kreslení schematických značek zařizovacích předmětů dle ČSN 01 3450 Technické výkresy - Instalace -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Zdravotnětechnické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plynovodní instalace.​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10) Neumisťovat odpadní potrubí do svislých drážek vedoucí skrze ztužující věnce nebo volně v prostoru.​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11) Napojení svodného dešťového a splaškového potrubí uvnitř objektu.​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12) Pozice větracího potrubí vzhledem k umístěným střešním oknům neodpovídá požadavkům ČSN 75 6760.​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13) Nevykreslení hrdel (šipek) při potrubí DN 110 (DN 100) včetně, popř. umístění hrdel ve vodorovných konstrukcích.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14) Nenavrhovat odlučovače listí a nečistot (OLN) na dešťových svodech, navrhovat lapače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střešeních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splavenin.​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15) Zbytečné navrhování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(nejčastěji za kuchyňskou linkou - nesmysl).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​16) Neuvedení materiálu v legendě - HT (PP), KG (PVC),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Pz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., Al, apod.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​17) Navrhování lepeného PVC potrubí v systému vnitřní kanalizace v interiéru (přežitek).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​18) Dešťový žlab pouze s jedním svodem u sedlových střech, plochá střecha pouze s jednou vpustí - navrhujeme min. 2 odtoky na odváděnou plochu střechy (rezerva).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​19. Chybějící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prokótování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inženýrských sítí a průkaznost splnění souběhu dle ČSN 73 6005 ve výkresu situace.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​20. Chybějící popis kanalizačního řadu (materiál, dimenze), chybějící popis revizních šachet, dimenze a délky kanalizační přípojky.</w:t>
      </w:r>
    </w:p>
    <w:p w:rsidR="002D2E24" w:rsidRDefault="002D2E24" w:rsidP="002D2E24">
      <w:pPr>
        <w:rPr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CC7427">
      <w:pPr>
        <w:rPr>
          <w:sz w:val="28"/>
          <w:szCs w:val="28"/>
        </w:rPr>
      </w:pPr>
    </w:p>
    <w:p w:rsidR="003B7DE9" w:rsidRDefault="003B7DE9" w:rsidP="003B7DE9">
      <w:pPr>
        <w:rPr>
          <w:b/>
          <w:sz w:val="32"/>
          <w:szCs w:val="32"/>
        </w:rPr>
      </w:pPr>
    </w:p>
    <w:sectPr w:rsidR="003B7DE9" w:rsidSect="002D2E2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878"/>
    <w:multiLevelType w:val="multilevel"/>
    <w:tmpl w:val="B7C6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054DC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4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66F0D"/>
    <w:multiLevelType w:val="multilevel"/>
    <w:tmpl w:val="22F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845291"/>
    <w:multiLevelType w:val="multilevel"/>
    <w:tmpl w:val="93D6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A2E52"/>
    <w:multiLevelType w:val="multilevel"/>
    <w:tmpl w:val="6390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11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30098A"/>
    <w:multiLevelType w:val="multilevel"/>
    <w:tmpl w:val="4A14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6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058C8"/>
    <w:multiLevelType w:val="multilevel"/>
    <w:tmpl w:val="6FD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5D1B"/>
    <w:multiLevelType w:val="multilevel"/>
    <w:tmpl w:val="500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150889"/>
    <w:multiLevelType w:val="multilevel"/>
    <w:tmpl w:val="1CC8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07A1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3" w15:restartNumberingAfterBreak="0">
    <w:nsid w:val="52FB1FF0"/>
    <w:multiLevelType w:val="multilevel"/>
    <w:tmpl w:val="C9C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0EF1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B0628"/>
    <w:multiLevelType w:val="multilevel"/>
    <w:tmpl w:val="BF2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E07F56"/>
    <w:multiLevelType w:val="multilevel"/>
    <w:tmpl w:val="CC0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3D0743"/>
    <w:multiLevelType w:val="multilevel"/>
    <w:tmpl w:val="A6B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7453"/>
    <w:multiLevelType w:val="multilevel"/>
    <w:tmpl w:val="DC24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9561B"/>
    <w:multiLevelType w:val="multilevel"/>
    <w:tmpl w:val="13C2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BF69D9"/>
    <w:multiLevelType w:val="multilevel"/>
    <w:tmpl w:val="1404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1"/>
  </w:num>
  <w:num w:numId="3">
    <w:abstractNumId w:val="0"/>
  </w:num>
  <w:num w:numId="4">
    <w:abstractNumId w:val="24"/>
  </w:num>
  <w:num w:numId="5">
    <w:abstractNumId w:val="4"/>
  </w:num>
  <w:num w:numId="6">
    <w:abstractNumId w:val="35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33"/>
  </w:num>
  <w:num w:numId="13">
    <w:abstractNumId w:val="37"/>
  </w:num>
  <w:num w:numId="14">
    <w:abstractNumId w:val="13"/>
  </w:num>
  <w:num w:numId="15">
    <w:abstractNumId w:val="29"/>
  </w:num>
  <w:num w:numId="16">
    <w:abstractNumId w:val="1"/>
  </w:num>
  <w:num w:numId="17">
    <w:abstractNumId w:val="16"/>
  </w:num>
  <w:num w:numId="18">
    <w:abstractNumId w:val="10"/>
  </w:num>
  <w:num w:numId="19">
    <w:abstractNumId w:val="3"/>
  </w:num>
  <w:num w:numId="20">
    <w:abstractNumId w:val="25"/>
  </w:num>
  <w:num w:numId="21">
    <w:abstractNumId w:val="22"/>
  </w:num>
  <w:num w:numId="22">
    <w:abstractNumId w:val="18"/>
  </w:num>
  <w:num w:numId="23">
    <w:abstractNumId w:val="2"/>
  </w:num>
  <w:num w:numId="24">
    <w:abstractNumId w:val="32"/>
  </w:num>
  <w:num w:numId="25">
    <w:abstractNumId w:val="20"/>
  </w:num>
  <w:num w:numId="26">
    <w:abstractNumId w:val="9"/>
  </w:num>
  <w:num w:numId="27">
    <w:abstractNumId w:val="8"/>
  </w:num>
  <w:num w:numId="28">
    <w:abstractNumId w:val="23"/>
  </w:num>
  <w:num w:numId="29">
    <w:abstractNumId w:val="30"/>
  </w:num>
  <w:num w:numId="30">
    <w:abstractNumId w:val="38"/>
  </w:num>
  <w:num w:numId="31">
    <w:abstractNumId w:val="21"/>
  </w:num>
  <w:num w:numId="32">
    <w:abstractNumId w:val="27"/>
  </w:num>
  <w:num w:numId="33">
    <w:abstractNumId w:val="19"/>
  </w:num>
  <w:num w:numId="34">
    <w:abstractNumId w:val="28"/>
  </w:num>
  <w:num w:numId="35">
    <w:abstractNumId w:val="7"/>
  </w:num>
  <w:num w:numId="36">
    <w:abstractNumId w:val="12"/>
  </w:num>
  <w:num w:numId="37">
    <w:abstractNumId w:val="11"/>
  </w:num>
  <w:num w:numId="38">
    <w:abstractNumId w:val="34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1FD"/>
    <w:rsid w:val="0000439C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449D"/>
    <w:rsid w:val="00036078"/>
    <w:rsid w:val="00036C0B"/>
    <w:rsid w:val="00043D63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E99"/>
    <w:rsid w:val="00073F48"/>
    <w:rsid w:val="00074D9F"/>
    <w:rsid w:val="00075FF2"/>
    <w:rsid w:val="0008152A"/>
    <w:rsid w:val="0008247D"/>
    <w:rsid w:val="00082DB6"/>
    <w:rsid w:val="000859EC"/>
    <w:rsid w:val="00086237"/>
    <w:rsid w:val="0009120B"/>
    <w:rsid w:val="00091C15"/>
    <w:rsid w:val="00095048"/>
    <w:rsid w:val="00095F47"/>
    <w:rsid w:val="000A2CFE"/>
    <w:rsid w:val="000B5A7D"/>
    <w:rsid w:val="000C05FE"/>
    <w:rsid w:val="000C61A5"/>
    <w:rsid w:val="000C6868"/>
    <w:rsid w:val="000C722A"/>
    <w:rsid w:val="000D4C55"/>
    <w:rsid w:val="000D6159"/>
    <w:rsid w:val="000F1245"/>
    <w:rsid w:val="000F1A68"/>
    <w:rsid w:val="000F2020"/>
    <w:rsid w:val="000F2C8A"/>
    <w:rsid w:val="000F36C7"/>
    <w:rsid w:val="000F4038"/>
    <w:rsid w:val="000F426A"/>
    <w:rsid w:val="00103FD1"/>
    <w:rsid w:val="0010523E"/>
    <w:rsid w:val="001073D4"/>
    <w:rsid w:val="00120209"/>
    <w:rsid w:val="001274B3"/>
    <w:rsid w:val="001302FC"/>
    <w:rsid w:val="00135062"/>
    <w:rsid w:val="00147502"/>
    <w:rsid w:val="00147650"/>
    <w:rsid w:val="00150B38"/>
    <w:rsid w:val="00150CF1"/>
    <w:rsid w:val="00152D7B"/>
    <w:rsid w:val="00152E75"/>
    <w:rsid w:val="00153F1D"/>
    <w:rsid w:val="00154194"/>
    <w:rsid w:val="0015445D"/>
    <w:rsid w:val="00155283"/>
    <w:rsid w:val="00162D9E"/>
    <w:rsid w:val="0016359C"/>
    <w:rsid w:val="00164EDD"/>
    <w:rsid w:val="00164F9F"/>
    <w:rsid w:val="001676C0"/>
    <w:rsid w:val="00167A1F"/>
    <w:rsid w:val="00172F85"/>
    <w:rsid w:val="00176BDF"/>
    <w:rsid w:val="00177804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4669"/>
    <w:rsid w:val="001D0E71"/>
    <w:rsid w:val="001D6230"/>
    <w:rsid w:val="001D7991"/>
    <w:rsid w:val="001E1169"/>
    <w:rsid w:val="001E38F2"/>
    <w:rsid w:val="001E3B72"/>
    <w:rsid w:val="001E4255"/>
    <w:rsid w:val="001E53A5"/>
    <w:rsid w:val="001E7D22"/>
    <w:rsid w:val="001F5114"/>
    <w:rsid w:val="001F67D6"/>
    <w:rsid w:val="001F7406"/>
    <w:rsid w:val="00200325"/>
    <w:rsid w:val="00200A82"/>
    <w:rsid w:val="00200FE7"/>
    <w:rsid w:val="00203CF9"/>
    <w:rsid w:val="00203FD4"/>
    <w:rsid w:val="002063D2"/>
    <w:rsid w:val="002107DB"/>
    <w:rsid w:val="00214B63"/>
    <w:rsid w:val="00215FA9"/>
    <w:rsid w:val="002204CC"/>
    <w:rsid w:val="00220D0F"/>
    <w:rsid w:val="00230EE8"/>
    <w:rsid w:val="0023310F"/>
    <w:rsid w:val="002348BB"/>
    <w:rsid w:val="00234D2E"/>
    <w:rsid w:val="0023571B"/>
    <w:rsid w:val="0024109E"/>
    <w:rsid w:val="00241C46"/>
    <w:rsid w:val="00243439"/>
    <w:rsid w:val="00244A98"/>
    <w:rsid w:val="002502F6"/>
    <w:rsid w:val="00251D3F"/>
    <w:rsid w:val="00253695"/>
    <w:rsid w:val="00253861"/>
    <w:rsid w:val="0026055B"/>
    <w:rsid w:val="0026095F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2DA6"/>
    <w:rsid w:val="002B53A5"/>
    <w:rsid w:val="002B6A43"/>
    <w:rsid w:val="002C3350"/>
    <w:rsid w:val="002C4F71"/>
    <w:rsid w:val="002D0846"/>
    <w:rsid w:val="002D2E24"/>
    <w:rsid w:val="002D4873"/>
    <w:rsid w:val="002D7235"/>
    <w:rsid w:val="002E0FF2"/>
    <w:rsid w:val="002E0FF6"/>
    <w:rsid w:val="002E456E"/>
    <w:rsid w:val="002E459C"/>
    <w:rsid w:val="002E4ED6"/>
    <w:rsid w:val="002F0847"/>
    <w:rsid w:val="002F6826"/>
    <w:rsid w:val="00303120"/>
    <w:rsid w:val="00306DFC"/>
    <w:rsid w:val="00316DA5"/>
    <w:rsid w:val="003258F9"/>
    <w:rsid w:val="003268B9"/>
    <w:rsid w:val="0033128E"/>
    <w:rsid w:val="003348DB"/>
    <w:rsid w:val="003356BA"/>
    <w:rsid w:val="00337CF2"/>
    <w:rsid w:val="00341565"/>
    <w:rsid w:val="00346F80"/>
    <w:rsid w:val="00347AE8"/>
    <w:rsid w:val="00352269"/>
    <w:rsid w:val="0035362F"/>
    <w:rsid w:val="00356F10"/>
    <w:rsid w:val="00364E65"/>
    <w:rsid w:val="00365349"/>
    <w:rsid w:val="00370E77"/>
    <w:rsid w:val="00372D7D"/>
    <w:rsid w:val="00375CCE"/>
    <w:rsid w:val="00380532"/>
    <w:rsid w:val="00382D0F"/>
    <w:rsid w:val="00385184"/>
    <w:rsid w:val="00386620"/>
    <w:rsid w:val="003903C5"/>
    <w:rsid w:val="00394E0A"/>
    <w:rsid w:val="00396291"/>
    <w:rsid w:val="003A24CA"/>
    <w:rsid w:val="003A6462"/>
    <w:rsid w:val="003A6E2B"/>
    <w:rsid w:val="003A760F"/>
    <w:rsid w:val="003A7D30"/>
    <w:rsid w:val="003B07B9"/>
    <w:rsid w:val="003B4802"/>
    <w:rsid w:val="003B4ECE"/>
    <w:rsid w:val="003B5C61"/>
    <w:rsid w:val="003B758C"/>
    <w:rsid w:val="003B782F"/>
    <w:rsid w:val="003B7DE9"/>
    <w:rsid w:val="003C3FF5"/>
    <w:rsid w:val="003D1475"/>
    <w:rsid w:val="003D1DF8"/>
    <w:rsid w:val="003D5CEB"/>
    <w:rsid w:val="003E55CF"/>
    <w:rsid w:val="003E5B82"/>
    <w:rsid w:val="003E6422"/>
    <w:rsid w:val="003F3EC1"/>
    <w:rsid w:val="003F4468"/>
    <w:rsid w:val="003F65B1"/>
    <w:rsid w:val="003F755B"/>
    <w:rsid w:val="003F76CD"/>
    <w:rsid w:val="003F78CC"/>
    <w:rsid w:val="00403589"/>
    <w:rsid w:val="0040455C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320F"/>
    <w:rsid w:val="00423535"/>
    <w:rsid w:val="00426635"/>
    <w:rsid w:val="00433141"/>
    <w:rsid w:val="00440A1F"/>
    <w:rsid w:val="00442828"/>
    <w:rsid w:val="00442A43"/>
    <w:rsid w:val="00444DB5"/>
    <w:rsid w:val="00452BCE"/>
    <w:rsid w:val="00454B19"/>
    <w:rsid w:val="00454E53"/>
    <w:rsid w:val="0045610C"/>
    <w:rsid w:val="00460D52"/>
    <w:rsid w:val="00461334"/>
    <w:rsid w:val="00464BA8"/>
    <w:rsid w:val="00466CD9"/>
    <w:rsid w:val="004720F8"/>
    <w:rsid w:val="00482EA5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1410"/>
    <w:rsid w:val="004D2C96"/>
    <w:rsid w:val="004D3C44"/>
    <w:rsid w:val="004D7947"/>
    <w:rsid w:val="004E0098"/>
    <w:rsid w:val="004E11B0"/>
    <w:rsid w:val="004E1391"/>
    <w:rsid w:val="004E293B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3B1F"/>
    <w:rsid w:val="00514D4B"/>
    <w:rsid w:val="00514D8D"/>
    <w:rsid w:val="00516DE0"/>
    <w:rsid w:val="00521035"/>
    <w:rsid w:val="00525918"/>
    <w:rsid w:val="00527A5E"/>
    <w:rsid w:val="005516DD"/>
    <w:rsid w:val="00561A3F"/>
    <w:rsid w:val="00566093"/>
    <w:rsid w:val="005678A7"/>
    <w:rsid w:val="005708E1"/>
    <w:rsid w:val="005710F8"/>
    <w:rsid w:val="00573741"/>
    <w:rsid w:val="00575200"/>
    <w:rsid w:val="00575D5C"/>
    <w:rsid w:val="00576DD2"/>
    <w:rsid w:val="00577ABA"/>
    <w:rsid w:val="005829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4688"/>
    <w:rsid w:val="00603670"/>
    <w:rsid w:val="00604A79"/>
    <w:rsid w:val="00604EFC"/>
    <w:rsid w:val="00605351"/>
    <w:rsid w:val="00605FC8"/>
    <w:rsid w:val="006112CB"/>
    <w:rsid w:val="00613E19"/>
    <w:rsid w:val="00614C75"/>
    <w:rsid w:val="00620D4A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0DEB"/>
    <w:rsid w:val="006427D0"/>
    <w:rsid w:val="00642BD7"/>
    <w:rsid w:val="00642DBE"/>
    <w:rsid w:val="00644C0F"/>
    <w:rsid w:val="0066455C"/>
    <w:rsid w:val="00664B33"/>
    <w:rsid w:val="006720A0"/>
    <w:rsid w:val="00672B56"/>
    <w:rsid w:val="006730AB"/>
    <w:rsid w:val="006736F7"/>
    <w:rsid w:val="00675263"/>
    <w:rsid w:val="006764B7"/>
    <w:rsid w:val="006765BB"/>
    <w:rsid w:val="006773C0"/>
    <w:rsid w:val="00677854"/>
    <w:rsid w:val="00681E00"/>
    <w:rsid w:val="00681F76"/>
    <w:rsid w:val="00683ADD"/>
    <w:rsid w:val="00686613"/>
    <w:rsid w:val="00687F9F"/>
    <w:rsid w:val="006952D6"/>
    <w:rsid w:val="00695728"/>
    <w:rsid w:val="00697150"/>
    <w:rsid w:val="006A1A45"/>
    <w:rsid w:val="006A3167"/>
    <w:rsid w:val="006A4949"/>
    <w:rsid w:val="006A65C8"/>
    <w:rsid w:val="006B1819"/>
    <w:rsid w:val="006B6202"/>
    <w:rsid w:val="006C473F"/>
    <w:rsid w:val="006C6197"/>
    <w:rsid w:val="006D0ABC"/>
    <w:rsid w:val="006D2485"/>
    <w:rsid w:val="006D32F0"/>
    <w:rsid w:val="006D7EEF"/>
    <w:rsid w:val="006E538D"/>
    <w:rsid w:val="006F4EF2"/>
    <w:rsid w:val="006F5587"/>
    <w:rsid w:val="006F57EE"/>
    <w:rsid w:val="006F6C39"/>
    <w:rsid w:val="0070224E"/>
    <w:rsid w:val="00702D33"/>
    <w:rsid w:val="00702E3B"/>
    <w:rsid w:val="00704BED"/>
    <w:rsid w:val="00705F36"/>
    <w:rsid w:val="007063DB"/>
    <w:rsid w:val="00707800"/>
    <w:rsid w:val="00711B30"/>
    <w:rsid w:val="00712213"/>
    <w:rsid w:val="00715973"/>
    <w:rsid w:val="00716607"/>
    <w:rsid w:val="00716886"/>
    <w:rsid w:val="007220FC"/>
    <w:rsid w:val="0072353A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76B58"/>
    <w:rsid w:val="00780F36"/>
    <w:rsid w:val="00787653"/>
    <w:rsid w:val="00793780"/>
    <w:rsid w:val="007952A0"/>
    <w:rsid w:val="007963A3"/>
    <w:rsid w:val="007A0700"/>
    <w:rsid w:val="007A0FAA"/>
    <w:rsid w:val="007A1606"/>
    <w:rsid w:val="007A2E15"/>
    <w:rsid w:val="007A35AF"/>
    <w:rsid w:val="007A7491"/>
    <w:rsid w:val="007A7AAA"/>
    <w:rsid w:val="007B250B"/>
    <w:rsid w:val="007B38E8"/>
    <w:rsid w:val="007B63E6"/>
    <w:rsid w:val="007C0441"/>
    <w:rsid w:val="007C75B6"/>
    <w:rsid w:val="007D43DB"/>
    <w:rsid w:val="007D76FA"/>
    <w:rsid w:val="007E0CB2"/>
    <w:rsid w:val="007E197D"/>
    <w:rsid w:val="007E1A04"/>
    <w:rsid w:val="007E28AA"/>
    <w:rsid w:val="007E2B1D"/>
    <w:rsid w:val="007F6037"/>
    <w:rsid w:val="007F68D9"/>
    <w:rsid w:val="00800BBF"/>
    <w:rsid w:val="008021C5"/>
    <w:rsid w:val="00802EBF"/>
    <w:rsid w:val="00805953"/>
    <w:rsid w:val="008116B7"/>
    <w:rsid w:val="00812ADA"/>
    <w:rsid w:val="00816551"/>
    <w:rsid w:val="0082363C"/>
    <w:rsid w:val="00824C0A"/>
    <w:rsid w:val="008252BE"/>
    <w:rsid w:val="00826460"/>
    <w:rsid w:val="0083120A"/>
    <w:rsid w:val="008323D7"/>
    <w:rsid w:val="00833FBA"/>
    <w:rsid w:val="00834F93"/>
    <w:rsid w:val="008364EB"/>
    <w:rsid w:val="00852470"/>
    <w:rsid w:val="00852D69"/>
    <w:rsid w:val="00853073"/>
    <w:rsid w:val="0085509D"/>
    <w:rsid w:val="00855E6D"/>
    <w:rsid w:val="00856268"/>
    <w:rsid w:val="00861BC7"/>
    <w:rsid w:val="0086361F"/>
    <w:rsid w:val="00866F48"/>
    <w:rsid w:val="008753C3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97453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E2C8E"/>
    <w:rsid w:val="008E31B4"/>
    <w:rsid w:val="008E69E0"/>
    <w:rsid w:val="008F311B"/>
    <w:rsid w:val="008F3CC5"/>
    <w:rsid w:val="008F59A5"/>
    <w:rsid w:val="008F6C37"/>
    <w:rsid w:val="009016A9"/>
    <w:rsid w:val="00902545"/>
    <w:rsid w:val="009026EA"/>
    <w:rsid w:val="0090659F"/>
    <w:rsid w:val="00907943"/>
    <w:rsid w:val="0091250A"/>
    <w:rsid w:val="00921B74"/>
    <w:rsid w:val="0092285D"/>
    <w:rsid w:val="00924524"/>
    <w:rsid w:val="00924F39"/>
    <w:rsid w:val="00926331"/>
    <w:rsid w:val="00927FCB"/>
    <w:rsid w:val="009365AE"/>
    <w:rsid w:val="00940A4F"/>
    <w:rsid w:val="00952B04"/>
    <w:rsid w:val="00953BBE"/>
    <w:rsid w:val="0095550A"/>
    <w:rsid w:val="0095623E"/>
    <w:rsid w:val="0096234D"/>
    <w:rsid w:val="00964DC1"/>
    <w:rsid w:val="00966780"/>
    <w:rsid w:val="009671CE"/>
    <w:rsid w:val="009807F2"/>
    <w:rsid w:val="00982824"/>
    <w:rsid w:val="00990817"/>
    <w:rsid w:val="00993065"/>
    <w:rsid w:val="00993571"/>
    <w:rsid w:val="009A0881"/>
    <w:rsid w:val="009A2E47"/>
    <w:rsid w:val="009A45AD"/>
    <w:rsid w:val="009A4E35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6941"/>
    <w:rsid w:val="00A06F89"/>
    <w:rsid w:val="00A06FE9"/>
    <w:rsid w:val="00A0721C"/>
    <w:rsid w:val="00A07724"/>
    <w:rsid w:val="00A20BFA"/>
    <w:rsid w:val="00A24156"/>
    <w:rsid w:val="00A2775C"/>
    <w:rsid w:val="00A30F9E"/>
    <w:rsid w:val="00A32047"/>
    <w:rsid w:val="00A33315"/>
    <w:rsid w:val="00A36A2B"/>
    <w:rsid w:val="00A43216"/>
    <w:rsid w:val="00A45A7D"/>
    <w:rsid w:val="00A469CE"/>
    <w:rsid w:val="00A47C30"/>
    <w:rsid w:val="00A5021B"/>
    <w:rsid w:val="00A54262"/>
    <w:rsid w:val="00A5516E"/>
    <w:rsid w:val="00A561FC"/>
    <w:rsid w:val="00A616AF"/>
    <w:rsid w:val="00A631EA"/>
    <w:rsid w:val="00A634B4"/>
    <w:rsid w:val="00A651F8"/>
    <w:rsid w:val="00A669E4"/>
    <w:rsid w:val="00A67625"/>
    <w:rsid w:val="00A67EF5"/>
    <w:rsid w:val="00A70015"/>
    <w:rsid w:val="00A70138"/>
    <w:rsid w:val="00A70A66"/>
    <w:rsid w:val="00A72ED4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51BC"/>
    <w:rsid w:val="00AB7207"/>
    <w:rsid w:val="00AB7E87"/>
    <w:rsid w:val="00AD3F17"/>
    <w:rsid w:val="00AD5248"/>
    <w:rsid w:val="00AD562A"/>
    <w:rsid w:val="00AD59FA"/>
    <w:rsid w:val="00AD68D3"/>
    <w:rsid w:val="00AE179F"/>
    <w:rsid w:val="00AE1DC0"/>
    <w:rsid w:val="00AE3DE1"/>
    <w:rsid w:val="00AE663D"/>
    <w:rsid w:val="00AE6B32"/>
    <w:rsid w:val="00AF4BBA"/>
    <w:rsid w:val="00AF5D0A"/>
    <w:rsid w:val="00AF5E09"/>
    <w:rsid w:val="00B025C1"/>
    <w:rsid w:val="00B15C90"/>
    <w:rsid w:val="00B17B9F"/>
    <w:rsid w:val="00B22B57"/>
    <w:rsid w:val="00B262B9"/>
    <w:rsid w:val="00B26895"/>
    <w:rsid w:val="00B3134B"/>
    <w:rsid w:val="00B34657"/>
    <w:rsid w:val="00B346BC"/>
    <w:rsid w:val="00B35251"/>
    <w:rsid w:val="00B366C8"/>
    <w:rsid w:val="00B42054"/>
    <w:rsid w:val="00B42D84"/>
    <w:rsid w:val="00B45A07"/>
    <w:rsid w:val="00B533D7"/>
    <w:rsid w:val="00B5458D"/>
    <w:rsid w:val="00B5646B"/>
    <w:rsid w:val="00B577F8"/>
    <w:rsid w:val="00B601F1"/>
    <w:rsid w:val="00B621CA"/>
    <w:rsid w:val="00B65A8A"/>
    <w:rsid w:val="00B728CF"/>
    <w:rsid w:val="00B90230"/>
    <w:rsid w:val="00B904FB"/>
    <w:rsid w:val="00B94960"/>
    <w:rsid w:val="00B95E31"/>
    <w:rsid w:val="00B9634E"/>
    <w:rsid w:val="00BA0AB6"/>
    <w:rsid w:val="00BB028D"/>
    <w:rsid w:val="00BB0495"/>
    <w:rsid w:val="00BB45F1"/>
    <w:rsid w:val="00BC1976"/>
    <w:rsid w:val="00BC2BAD"/>
    <w:rsid w:val="00BC6F06"/>
    <w:rsid w:val="00BC6F90"/>
    <w:rsid w:val="00BC7AA1"/>
    <w:rsid w:val="00BD55E5"/>
    <w:rsid w:val="00BD5B0D"/>
    <w:rsid w:val="00BD7CA3"/>
    <w:rsid w:val="00BE49AA"/>
    <w:rsid w:val="00BF5136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7191"/>
    <w:rsid w:val="00C47944"/>
    <w:rsid w:val="00C53EBD"/>
    <w:rsid w:val="00C607FC"/>
    <w:rsid w:val="00C62325"/>
    <w:rsid w:val="00C62623"/>
    <w:rsid w:val="00C66C57"/>
    <w:rsid w:val="00C6745F"/>
    <w:rsid w:val="00C67E76"/>
    <w:rsid w:val="00C73BA4"/>
    <w:rsid w:val="00C73F91"/>
    <w:rsid w:val="00C77C99"/>
    <w:rsid w:val="00C820A0"/>
    <w:rsid w:val="00C83EEA"/>
    <w:rsid w:val="00C92277"/>
    <w:rsid w:val="00C94459"/>
    <w:rsid w:val="00CA28FB"/>
    <w:rsid w:val="00CA3427"/>
    <w:rsid w:val="00CB2E15"/>
    <w:rsid w:val="00CB722D"/>
    <w:rsid w:val="00CC5696"/>
    <w:rsid w:val="00CC7427"/>
    <w:rsid w:val="00CD0023"/>
    <w:rsid w:val="00CD2CDE"/>
    <w:rsid w:val="00CD53E6"/>
    <w:rsid w:val="00CD69DF"/>
    <w:rsid w:val="00CF3F9F"/>
    <w:rsid w:val="00CF5D45"/>
    <w:rsid w:val="00CF6027"/>
    <w:rsid w:val="00D02F26"/>
    <w:rsid w:val="00D0313D"/>
    <w:rsid w:val="00D05BB5"/>
    <w:rsid w:val="00D05D44"/>
    <w:rsid w:val="00D06666"/>
    <w:rsid w:val="00D06DBF"/>
    <w:rsid w:val="00D07C89"/>
    <w:rsid w:val="00D10315"/>
    <w:rsid w:val="00D16931"/>
    <w:rsid w:val="00D23AFB"/>
    <w:rsid w:val="00D27F96"/>
    <w:rsid w:val="00D32EEB"/>
    <w:rsid w:val="00D341C2"/>
    <w:rsid w:val="00D406A2"/>
    <w:rsid w:val="00D40B58"/>
    <w:rsid w:val="00D41C87"/>
    <w:rsid w:val="00D44507"/>
    <w:rsid w:val="00D4556A"/>
    <w:rsid w:val="00D46004"/>
    <w:rsid w:val="00D4751C"/>
    <w:rsid w:val="00D50A0C"/>
    <w:rsid w:val="00D5144D"/>
    <w:rsid w:val="00D552E4"/>
    <w:rsid w:val="00D602F5"/>
    <w:rsid w:val="00D60C4D"/>
    <w:rsid w:val="00D7222B"/>
    <w:rsid w:val="00D73342"/>
    <w:rsid w:val="00D77430"/>
    <w:rsid w:val="00D8072E"/>
    <w:rsid w:val="00D80FC5"/>
    <w:rsid w:val="00D825D4"/>
    <w:rsid w:val="00D87793"/>
    <w:rsid w:val="00D87DAD"/>
    <w:rsid w:val="00D939B7"/>
    <w:rsid w:val="00D94B3A"/>
    <w:rsid w:val="00D95849"/>
    <w:rsid w:val="00DA1B53"/>
    <w:rsid w:val="00DA1DBA"/>
    <w:rsid w:val="00DA483E"/>
    <w:rsid w:val="00DA4BCA"/>
    <w:rsid w:val="00DA678B"/>
    <w:rsid w:val="00DB0EFA"/>
    <w:rsid w:val="00DB1B82"/>
    <w:rsid w:val="00DC2542"/>
    <w:rsid w:val="00DC4835"/>
    <w:rsid w:val="00DC55CE"/>
    <w:rsid w:val="00DC787F"/>
    <w:rsid w:val="00DD3196"/>
    <w:rsid w:val="00DD73B0"/>
    <w:rsid w:val="00DE2B9E"/>
    <w:rsid w:val="00DE2BC0"/>
    <w:rsid w:val="00DE4651"/>
    <w:rsid w:val="00DE4EE4"/>
    <w:rsid w:val="00DE5DC3"/>
    <w:rsid w:val="00DE64C3"/>
    <w:rsid w:val="00DF0852"/>
    <w:rsid w:val="00DF11BD"/>
    <w:rsid w:val="00DF4AD6"/>
    <w:rsid w:val="00DF5EC0"/>
    <w:rsid w:val="00DF60F1"/>
    <w:rsid w:val="00DF6C3F"/>
    <w:rsid w:val="00DF7A01"/>
    <w:rsid w:val="00DF7BE1"/>
    <w:rsid w:val="00E0107D"/>
    <w:rsid w:val="00E028F3"/>
    <w:rsid w:val="00E07D22"/>
    <w:rsid w:val="00E10610"/>
    <w:rsid w:val="00E13232"/>
    <w:rsid w:val="00E13660"/>
    <w:rsid w:val="00E2220C"/>
    <w:rsid w:val="00E237C4"/>
    <w:rsid w:val="00E25681"/>
    <w:rsid w:val="00E26271"/>
    <w:rsid w:val="00E27AC4"/>
    <w:rsid w:val="00E27F10"/>
    <w:rsid w:val="00E3071E"/>
    <w:rsid w:val="00E3486E"/>
    <w:rsid w:val="00E42CC4"/>
    <w:rsid w:val="00E42D29"/>
    <w:rsid w:val="00E45FB6"/>
    <w:rsid w:val="00E46005"/>
    <w:rsid w:val="00E47F35"/>
    <w:rsid w:val="00E50287"/>
    <w:rsid w:val="00E506E2"/>
    <w:rsid w:val="00E509E1"/>
    <w:rsid w:val="00E53AAE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6926"/>
    <w:rsid w:val="00EA696E"/>
    <w:rsid w:val="00EB19BD"/>
    <w:rsid w:val="00EB5E0B"/>
    <w:rsid w:val="00EC5284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EF72A1"/>
    <w:rsid w:val="00F01096"/>
    <w:rsid w:val="00F010BA"/>
    <w:rsid w:val="00F018D6"/>
    <w:rsid w:val="00F01B55"/>
    <w:rsid w:val="00F02A32"/>
    <w:rsid w:val="00F05D1E"/>
    <w:rsid w:val="00F11D08"/>
    <w:rsid w:val="00F13CF2"/>
    <w:rsid w:val="00F16D62"/>
    <w:rsid w:val="00F21B19"/>
    <w:rsid w:val="00F254AD"/>
    <w:rsid w:val="00F26171"/>
    <w:rsid w:val="00F319D9"/>
    <w:rsid w:val="00F35197"/>
    <w:rsid w:val="00F40942"/>
    <w:rsid w:val="00F42307"/>
    <w:rsid w:val="00F46213"/>
    <w:rsid w:val="00F550E7"/>
    <w:rsid w:val="00F553F3"/>
    <w:rsid w:val="00F55BD3"/>
    <w:rsid w:val="00F57798"/>
    <w:rsid w:val="00F61105"/>
    <w:rsid w:val="00F62DFA"/>
    <w:rsid w:val="00F654EA"/>
    <w:rsid w:val="00F65B7B"/>
    <w:rsid w:val="00F6788C"/>
    <w:rsid w:val="00F77263"/>
    <w:rsid w:val="00F773A1"/>
    <w:rsid w:val="00F80AED"/>
    <w:rsid w:val="00F830F0"/>
    <w:rsid w:val="00F8331B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579"/>
    <w:rsid w:val="00FD6BC8"/>
    <w:rsid w:val="00FE4282"/>
    <w:rsid w:val="00FE471F"/>
    <w:rsid w:val="00FE5959"/>
    <w:rsid w:val="00FF0E6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podtrzeni">
    <w:name w:val="podtrzeni"/>
    <w:basedOn w:val="Normln"/>
    <w:rsid w:val="00D23AFB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zb.fsv.cvut.cz/files/vyuka/125tba1/prednasky/125tba1-02.pdf" TargetMode="External"/><Relationship Id="rId18" Type="http://schemas.openxmlformats.org/officeDocument/2006/relationships/hyperlink" Target="http://www.fce.vutbr.cz/TZB/vrana.j/" TargetMode="External"/><Relationship Id="rId26" Type="http://schemas.openxmlformats.org/officeDocument/2006/relationships/hyperlink" Target="http://tzb.fsv.cvut.cz/vyucujici/hadraba/podklady/popis_k.htm" TargetMode="External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yperlink" Target="http://tzb.fsv.cvut.cz/vyucujici/hadraba/podklady/popis_k.htm" TargetMode="External"/><Relationship Id="rId47" Type="http://schemas.openxmlformats.org/officeDocument/2006/relationships/hyperlink" Target="https://www.tzb-energie.cz/kanalizac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tzb.fsv.cvut.cz/vyucujici/hadraba/podklady/popis_k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://tzb.fsv.cvut.cz/files/vyuka/125tba1/prednasky/125tba1-02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fce.vutbr.cz/TZB/vrana.j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195.113.227.100/ssstavji/Lorencova/2011-2012/3.SA%20+%203.SB%20-%202011,2012/KANALIZACE/KANALIZACE-%202.pd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hyperlink" Target="http://tzb.fsv.cvut.cz/files/vyuka/125tba1/prednasky/125tba1-02.pdf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F8AE3-41FC-41FA-8D40-53CEEE19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2520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5</cp:revision>
  <cp:lastPrinted>2016-04-20T09:26:00Z</cp:lastPrinted>
  <dcterms:created xsi:type="dcterms:W3CDTF">2022-09-29T08:23:00Z</dcterms:created>
  <dcterms:modified xsi:type="dcterms:W3CDTF">2022-09-29T09:20:00Z</dcterms:modified>
</cp:coreProperties>
</file>